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A6F" w:rsidRPr="00665DE2" w:rsidRDefault="002F4F4A" w:rsidP="00EA4A6F">
      <w:pPr>
        <w:pStyle w:val="Heading1"/>
        <w:spacing w:before="0" w:after="240" w:line="240" w:lineRule="auto"/>
        <w:jc w:val="center"/>
        <w:rPr>
          <w:rFonts w:ascii="Garamond" w:hAnsi="Garamond"/>
          <w:b w:val="0"/>
          <w:noProof/>
          <w:color w:val="auto"/>
          <w:sz w:val="24"/>
          <w:szCs w:val="24"/>
          <w:lang w:val="en-US"/>
        </w:rPr>
      </w:pPr>
      <w:r>
        <w:rPr>
          <w:rFonts w:ascii="Garamond" w:hAnsi="Garamond"/>
          <w:b w:val="0"/>
          <w:noProof/>
          <w:color w:val="auto"/>
          <w:sz w:val="24"/>
          <w:szCs w:val="24"/>
          <w:lang w:val="en-US"/>
        </w:rPr>
        <w:t xml:space="preserve"> </w:t>
      </w:r>
    </w:p>
    <w:p w:rsidR="00EA4A6F" w:rsidRPr="00A23141" w:rsidRDefault="00EA4A6F" w:rsidP="00EA4A6F">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2FC0BF8A" wp14:editId="1080DED6">
            <wp:extent cx="127635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EA4A6F" w:rsidRDefault="00EA4A6F" w:rsidP="00EA4A6F">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3AF17915" wp14:editId="5CBEDD17">
            <wp:extent cx="2466975" cy="276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EA4A6F" w:rsidRDefault="00FE4077" w:rsidP="00EA4A6F">
      <w:pPr>
        <w:spacing w:after="240"/>
        <w:jc w:val="center"/>
        <w:rPr>
          <w:rFonts w:ascii="Trajan Pro" w:hAnsi="Trajan Pro"/>
          <w:smallCaps/>
          <w:sz w:val="24"/>
          <w:szCs w:val="24"/>
        </w:rPr>
      </w:pPr>
      <w:r>
        <w:rPr>
          <w:rFonts w:ascii="Trajan Pro" w:hAnsi="Trajan Pro"/>
          <w:smallCaps/>
          <w:sz w:val="24"/>
          <w:szCs w:val="24"/>
        </w:rPr>
        <w:br/>
        <w:t>07</w:t>
      </w:r>
      <w:r w:rsidR="00EA4A6F">
        <w:rPr>
          <w:rFonts w:ascii="Trajan Pro" w:hAnsi="Trajan Pro"/>
          <w:smallCaps/>
          <w:sz w:val="24"/>
          <w:szCs w:val="24"/>
        </w:rPr>
        <w:t xml:space="preserve"> </w:t>
      </w:r>
      <w:r>
        <w:rPr>
          <w:rFonts w:ascii="Trajan Pro" w:hAnsi="Trajan Pro"/>
          <w:smallCaps/>
          <w:sz w:val="24"/>
          <w:szCs w:val="24"/>
        </w:rPr>
        <w:t>March</w:t>
      </w:r>
      <w:r w:rsidR="00EA4A6F">
        <w:rPr>
          <w:rFonts w:ascii="Trajan Pro" w:hAnsi="Trajan Pro"/>
          <w:smallCaps/>
          <w:sz w:val="24"/>
          <w:szCs w:val="24"/>
        </w:rPr>
        <w:t xml:space="preserve"> 2016</w:t>
      </w:r>
    </w:p>
    <w:p w:rsidR="00EA4A6F" w:rsidRPr="00B504DD" w:rsidRDefault="00FE4077" w:rsidP="00EA4A6F">
      <w:pPr>
        <w:spacing w:after="240"/>
        <w:jc w:val="center"/>
        <w:rPr>
          <w:rFonts w:ascii="Trajan Pro" w:hAnsi="Trajan Pro" w:cs="Georgia"/>
          <w:b/>
          <w:smallCaps/>
          <w:sz w:val="32"/>
          <w:szCs w:val="32"/>
        </w:rPr>
      </w:pPr>
      <w:r>
        <w:rPr>
          <w:rFonts w:ascii="Trajan Pro" w:hAnsi="Trajan Pro"/>
          <w:b/>
          <w:sz w:val="32"/>
          <w:szCs w:val="32"/>
        </w:rPr>
        <w:t>Wildlife Gardening</w:t>
      </w:r>
    </w:p>
    <w:p w:rsidR="00EA4A6F" w:rsidRDefault="00EA4A6F" w:rsidP="00EA4A6F">
      <w:pPr>
        <w:pStyle w:val="NormalWeb"/>
        <w:spacing w:before="0" w:beforeAutospacing="0" w:after="240" w:afterAutospacing="0"/>
        <w:jc w:val="center"/>
        <w:rPr>
          <w:rFonts w:ascii="Trajan Pro" w:hAnsi="Trajan Pro"/>
          <w:smallCaps/>
          <w:sz w:val="28"/>
          <w:szCs w:val="22"/>
        </w:rPr>
      </w:pPr>
      <w:r>
        <w:rPr>
          <w:rFonts w:ascii="Trajan Pro" w:hAnsi="Trajan Pro"/>
          <w:smallCaps/>
          <w:sz w:val="28"/>
          <w:szCs w:val="22"/>
        </w:rPr>
        <w:t xml:space="preserve">Professor </w:t>
      </w:r>
      <w:r w:rsidR="002E5DD5">
        <w:rPr>
          <w:rFonts w:ascii="Trajan Pro" w:hAnsi="Trajan Pro"/>
          <w:smallCaps/>
          <w:sz w:val="28"/>
          <w:szCs w:val="22"/>
        </w:rPr>
        <w:t>Justin Dillon</w:t>
      </w:r>
    </w:p>
    <w:p w:rsidR="00EA4A6F" w:rsidRDefault="00EA4A6F" w:rsidP="00106D34">
      <w:pPr>
        <w:pStyle w:val="NormalWeb"/>
        <w:spacing w:before="0" w:beforeAutospacing="0" w:after="0" w:afterAutospacing="0"/>
        <w:jc w:val="center"/>
        <w:rPr>
          <w:rFonts w:ascii="Trajan Pro" w:hAnsi="Trajan Pro"/>
          <w:smallCaps/>
          <w:sz w:val="28"/>
          <w:szCs w:val="22"/>
        </w:rPr>
      </w:pPr>
    </w:p>
    <w:p w:rsidR="00FE4077" w:rsidRPr="00FE4077" w:rsidRDefault="00FE4077" w:rsidP="006A6C4A">
      <w:pPr>
        <w:pStyle w:val="NoSpacing"/>
        <w:jc w:val="both"/>
        <w:rPr>
          <w:rFonts w:ascii="Garamond" w:hAnsi="Garamond" w:cs="Times New Roman"/>
          <w:b/>
          <w:sz w:val="24"/>
          <w:szCs w:val="24"/>
        </w:rPr>
      </w:pPr>
      <w:r w:rsidRPr="00FE4077">
        <w:rPr>
          <w:rFonts w:ascii="Garamond" w:hAnsi="Garamond" w:cs="Times New Roman"/>
          <w:b/>
          <w:sz w:val="24"/>
          <w:szCs w:val="24"/>
        </w:rPr>
        <w:t>Summary</w:t>
      </w:r>
    </w:p>
    <w:p w:rsidR="00FE4077" w:rsidRDefault="00FE4077" w:rsidP="006A6C4A">
      <w:pPr>
        <w:pStyle w:val="NoSpacing"/>
        <w:jc w:val="both"/>
        <w:rPr>
          <w:rFonts w:ascii="Garamond" w:hAnsi="Garamond" w:cs="Times New Roman"/>
          <w:sz w:val="24"/>
          <w:szCs w:val="24"/>
        </w:rPr>
      </w:pPr>
      <w:bookmarkStart w:id="0" w:name="_GoBack"/>
      <w:bookmarkEnd w:id="0"/>
    </w:p>
    <w:p w:rsidR="00FE4077" w:rsidRPr="00FE4077" w:rsidRDefault="00FE4077" w:rsidP="006A6C4A">
      <w:pPr>
        <w:pStyle w:val="NoSpacing"/>
        <w:jc w:val="both"/>
        <w:rPr>
          <w:rFonts w:ascii="Garamond" w:hAnsi="Garamond" w:cs="Times New Roman"/>
          <w:sz w:val="24"/>
          <w:szCs w:val="24"/>
        </w:rPr>
      </w:pPr>
      <w:r w:rsidRPr="00FE4077">
        <w:rPr>
          <w:rFonts w:ascii="Garamond" w:hAnsi="Garamond" w:cs="Times New Roman"/>
          <w:sz w:val="24"/>
          <w:szCs w:val="24"/>
        </w:rPr>
        <w:t xml:space="preserve">Growing concern for the environment has encouraged us to see that we can make a contribution to biodiversity by changing how we design and use our gardens. This talk will look at the emergence of wildlife gardening in a number of locations ranging from homes to schools to businesses. A number of examples from around the world will help us to think about the potential of London's gardens to biodiversity. </w:t>
      </w:r>
    </w:p>
    <w:p w:rsidR="00FE4077" w:rsidRDefault="00FE4077" w:rsidP="006A6C4A">
      <w:pPr>
        <w:pStyle w:val="NoSpacing"/>
        <w:jc w:val="both"/>
        <w:rPr>
          <w:rFonts w:ascii="Garamond" w:hAnsi="Garamond" w:cs="Times New Roman"/>
          <w:sz w:val="24"/>
          <w:szCs w:val="24"/>
        </w:rPr>
      </w:pPr>
    </w:p>
    <w:p w:rsidR="00FE4077" w:rsidRPr="00FE4077" w:rsidRDefault="00FE4077" w:rsidP="006A6C4A">
      <w:pPr>
        <w:pStyle w:val="NoSpacing"/>
        <w:jc w:val="both"/>
        <w:rPr>
          <w:rFonts w:ascii="Garamond" w:hAnsi="Garamond" w:cs="Times New Roman"/>
          <w:sz w:val="24"/>
          <w:szCs w:val="24"/>
        </w:rPr>
      </w:pPr>
    </w:p>
    <w:p w:rsidR="00FE4077" w:rsidRPr="00FE4077" w:rsidRDefault="00FE4077" w:rsidP="006A6C4A">
      <w:pPr>
        <w:pStyle w:val="NoSpacing"/>
        <w:jc w:val="both"/>
        <w:rPr>
          <w:rFonts w:ascii="Garamond" w:hAnsi="Garamond" w:cs="Times New Roman"/>
          <w:b/>
          <w:sz w:val="24"/>
          <w:szCs w:val="24"/>
        </w:rPr>
      </w:pPr>
      <w:r w:rsidRPr="00FE4077">
        <w:rPr>
          <w:rFonts w:ascii="Garamond" w:hAnsi="Garamond" w:cs="Times New Roman"/>
          <w:b/>
          <w:sz w:val="24"/>
          <w:szCs w:val="24"/>
        </w:rPr>
        <w:t>Introduction</w:t>
      </w:r>
    </w:p>
    <w:p w:rsidR="00FE4077" w:rsidRDefault="00FE4077" w:rsidP="006A6C4A">
      <w:pPr>
        <w:pStyle w:val="NoSpacing"/>
        <w:jc w:val="both"/>
        <w:rPr>
          <w:rFonts w:ascii="Garamond" w:hAnsi="Garamond" w:cs="Times New Roman"/>
          <w:sz w:val="24"/>
          <w:szCs w:val="24"/>
        </w:rPr>
      </w:pPr>
    </w:p>
    <w:p w:rsidR="00FE4077" w:rsidRPr="00FE4077" w:rsidRDefault="00FE4077" w:rsidP="006A6C4A">
      <w:pPr>
        <w:pStyle w:val="NoSpacing"/>
        <w:jc w:val="both"/>
        <w:rPr>
          <w:rFonts w:ascii="Garamond" w:hAnsi="Garamond" w:cs="Times New Roman"/>
          <w:sz w:val="24"/>
          <w:szCs w:val="24"/>
        </w:rPr>
      </w:pPr>
      <w:r w:rsidRPr="00FE4077">
        <w:rPr>
          <w:rFonts w:ascii="Garamond" w:hAnsi="Garamond" w:cs="Times New Roman"/>
          <w:sz w:val="24"/>
          <w:szCs w:val="24"/>
        </w:rPr>
        <w:t>The writer AA Gill noted that the English believe that ‘nothing man-made is as beautiful as a garden’ and that England’s great gardens aren’t a recreation of Eden so much as ‘what Eden would have grown to look like if only God had had the foresight to exempt the English from expulsion.’ But while we spend a huge amount of time thinking about how to garden we devote precious little to thinking about why so many of us garden. Growing concern for the environment has encouraged us to see that we can make a contribution to biodiversity by changing how we design and use our gardens. In this talk I will look at the emergence of wildlife gardening in a number of locations ranging from homes to schools to businesses.</w:t>
      </w:r>
    </w:p>
    <w:p w:rsidR="00FE4077" w:rsidRPr="00FE4077" w:rsidRDefault="00FE4077" w:rsidP="006A6C4A">
      <w:pPr>
        <w:pStyle w:val="NoSpacing"/>
        <w:jc w:val="both"/>
        <w:rPr>
          <w:rFonts w:ascii="Garamond" w:hAnsi="Garamond" w:cs="Times New Roman"/>
          <w:sz w:val="24"/>
          <w:szCs w:val="24"/>
        </w:rPr>
      </w:pPr>
    </w:p>
    <w:p w:rsidR="00FE4077" w:rsidRDefault="00FE4077" w:rsidP="006A6C4A">
      <w:pPr>
        <w:pStyle w:val="NoSpacing"/>
        <w:jc w:val="both"/>
        <w:rPr>
          <w:rFonts w:ascii="Garamond" w:hAnsi="Garamond" w:cs="Times New Roman"/>
          <w:sz w:val="24"/>
          <w:szCs w:val="24"/>
        </w:rPr>
      </w:pPr>
      <w:r w:rsidRPr="00FE4077">
        <w:rPr>
          <w:rFonts w:ascii="Garamond" w:hAnsi="Garamond" w:cs="Times New Roman"/>
          <w:sz w:val="24"/>
          <w:szCs w:val="24"/>
        </w:rPr>
        <w:t xml:space="preserve">Ten years have elapsed since my last talk at Gresham College. During that time the nature of the challenges facing the environment has become clearer and the urgency with which we must address them is all too apparent. The first part of my talk draws on an excellent study - London: garden city?’ - carried out by </w:t>
      </w:r>
      <w:proofErr w:type="spellStart"/>
      <w:r w:rsidRPr="00FE4077">
        <w:rPr>
          <w:rFonts w:ascii="Garamond" w:hAnsi="Garamond" w:cs="Times New Roman"/>
          <w:sz w:val="24"/>
          <w:szCs w:val="24"/>
        </w:rPr>
        <w:t>Chloë</w:t>
      </w:r>
      <w:proofErr w:type="spellEnd"/>
      <w:r w:rsidRPr="00FE4077">
        <w:rPr>
          <w:rFonts w:ascii="Garamond" w:hAnsi="Garamond" w:cs="Times New Roman"/>
          <w:sz w:val="24"/>
          <w:szCs w:val="24"/>
        </w:rPr>
        <w:t xml:space="preserve"> Smith on behalf of London Wildlife Trust, Greenspace Information for Greater London (</w:t>
      </w:r>
      <w:proofErr w:type="spellStart"/>
      <w:r w:rsidRPr="00FE4077">
        <w:rPr>
          <w:rFonts w:ascii="Garamond" w:hAnsi="Garamond" w:cs="Times New Roman"/>
          <w:sz w:val="24"/>
          <w:szCs w:val="24"/>
        </w:rPr>
        <w:t>GiGL</w:t>
      </w:r>
      <w:proofErr w:type="spellEnd"/>
      <w:r w:rsidRPr="00FE4077">
        <w:rPr>
          <w:rFonts w:ascii="Garamond" w:hAnsi="Garamond" w:cs="Times New Roman"/>
          <w:sz w:val="24"/>
          <w:szCs w:val="24"/>
        </w:rPr>
        <w:t xml:space="preserve">) and the Greater London Authority. </w:t>
      </w:r>
    </w:p>
    <w:p w:rsidR="00FE4077" w:rsidRDefault="00FE4077" w:rsidP="006A6C4A">
      <w:pPr>
        <w:pStyle w:val="NoSpacing"/>
        <w:jc w:val="both"/>
        <w:rPr>
          <w:rFonts w:ascii="Garamond" w:hAnsi="Garamond" w:cs="Times New Roman"/>
          <w:sz w:val="24"/>
          <w:szCs w:val="24"/>
        </w:rPr>
      </w:pPr>
    </w:p>
    <w:p w:rsidR="00FE4077" w:rsidRPr="00FE4077" w:rsidRDefault="00FE4077" w:rsidP="006A6C4A">
      <w:pPr>
        <w:pStyle w:val="NoSpacing"/>
        <w:jc w:val="both"/>
        <w:rPr>
          <w:rFonts w:ascii="Garamond" w:hAnsi="Garamond" w:cs="Times New Roman"/>
          <w:sz w:val="24"/>
          <w:szCs w:val="24"/>
        </w:rPr>
      </w:pPr>
      <w:r w:rsidRPr="00FE4077">
        <w:rPr>
          <w:rFonts w:ascii="Garamond" w:hAnsi="Garamond" w:cs="Times New Roman"/>
          <w:sz w:val="24"/>
          <w:szCs w:val="24"/>
        </w:rPr>
        <w:t>The headline facts and figures from the report are as follows:</w:t>
      </w:r>
    </w:p>
    <w:p w:rsidR="00FE4077" w:rsidRPr="00FE4077" w:rsidRDefault="00FE4077" w:rsidP="006A6C4A">
      <w:pPr>
        <w:pStyle w:val="NoSpacing"/>
        <w:jc w:val="both"/>
        <w:rPr>
          <w:rFonts w:ascii="Garamond" w:hAnsi="Garamond" w:cs="Times New Roman"/>
          <w:sz w:val="24"/>
          <w:szCs w:val="24"/>
        </w:rPr>
      </w:pPr>
    </w:p>
    <w:p w:rsidR="00FE4077" w:rsidRDefault="00FE4077" w:rsidP="006A6C4A">
      <w:pPr>
        <w:pStyle w:val="NoSpacing"/>
        <w:ind w:left="567" w:right="567"/>
        <w:jc w:val="both"/>
        <w:rPr>
          <w:rFonts w:ascii="Garamond" w:hAnsi="Garamond" w:cs="Times New Roman"/>
          <w:sz w:val="24"/>
          <w:szCs w:val="24"/>
        </w:rPr>
      </w:pPr>
      <w:r>
        <w:rPr>
          <w:rFonts w:ascii="Garamond" w:hAnsi="Garamond" w:cs="Times New Roman"/>
          <w:sz w:val="24"/>
          <w:szCs w:val="24"/>
        </w:rPr>
        <w:t xml:space="preserve">• </w:t>
      </w:r>
      <w:r w:rsidRPr="00FE4077">
        <w:rPr>
          <w:rFonts w:ascii="Garamond" w:hAnsi="Garamond" w:cs="Times New Roman"/>
          <w:sz w:val="24"/>
          <w:szCs w:val="24"/>
        </w:rPr>
        <w:t>37,900 hectares (ha), approximately 24% of Greater London, is comprised of private, domestic garden land.</w:t>
      </w:r>
    </w:p>
    <w:p w:rsidR="00FE4077" w:rsidRPr="00FE4077" w:rsidRDefault="00FE4077" w:rsidP="006A6C4A">
      <w:pPr>
        <w:pStyle w:val="NoSpacing"/>
        <w:ind w:left="567" w:right="567"/>
        <w:jc w:val="both"/>
        <w:rPr>
          <w:rFonts w:ascii="Garamond" w:hAnsi="Garamond" w:cs="Times New Roman"/>
          <w:sz w:val="24"/>
          <w:szCs w:val="24"/>
        </w:rPr>
      </w:pPr>
    </w:p>
    <w:p w:rsidR="00FE4077" w:rsidRDefault="00FE4077" w:rsidP="006A6C4A">
      <w:pPr>
        <w:pStyle w:val="NoSpacing"/>
        <w:ind w:left="567" w:right="567"/>
        <w:jc w:val="both"/>
        <w:rPr>
          <w:rFonts w:ascii="Garamond" w:hAnsi="Garamond" w:cs="Times New Roman"/>
          <w:sz w:val="24"/>
          <w:szCs w:val="24"/>
        </w:rPr>
      </w:pPr>
      <w:r>
        <w:rPr>
          <w:rFonts w:ascii="Garamond" w:hAnsi="Garamond" w:cs="Times New Roman"/>
          <w:sz w:val="24"/>
          <w:szCs w:val="24"/>
        </w:rPr>
        <w:t xml:space="preserve">• </w:t>
      </w:r>
      <w:r w:rsidRPr="00FE4077">
        <w:rPr>
          <w:rFonts w:ascii="Garamond" w:hAnsi="Garamond" w:cs="Times New Roman"/>
          <w:sz w:val="24"/>
          <w:szCs w:val="24"/>
        </w:rPr>
        <w:t>Of that garden land, 57% - or 22,000ha - is vegetated cover (lawn, tree canopy and other vegetation).</w:t>
      </w:r>
    </w:p>
    <w:p w:rsidR="00FE4077" w:rsidRPr="00FE4077" w:rsidRDefault="00FE4077" w:rsidP="006A6C4A">
      <w:pPr>
        <w:pStyle w:val="NoSpacing"/>
        <w:ind w:left="567" w:right="567"/>
        <w:jc w:val="both"/>
        <w:rPr>
          <w:rFonts w:ascii="Garamond" w:hAnsi="Garamond" w:cs="Times New Roman"/>
          <w:sz w:val="24"/>
          <w:szCs w:val="24"/>
        </w:rPr>
      </w:pPr>
    </w:p>
    <w:p w:rsidR="00FE4077" w:rsidRDefault="00FE4077" w:rsidP="006A6C4A">
      <w:pPr>
        <w:pStyle w:val="NoSpacing"/>
        <w:ind w:left="567" w:right="567"/>
        <w:jc w:val="both"/>
        <w:rPr>
          <w:rFonts w:ascii="Garamond" w:hAnsi="Garamond" w:cs="Times New Roman"/>
          <w:sz w:val="24"/>
          <w:szCs w:val="24"/>
        </w:rPr>
      </w:pPr>
      <w:r>
        <w:rPr>
          <w:rFonts w:ascii="Garamond" w:hAnsi="Garamond" w:cs="Times New Roman"/>
          <w:sz w:val="24"/>
          <w:szCs w:val="24"/>
        </w:rPr>
        <w:t xml:space="preserve">• </w:t>
      </w:r>
      <w:r w:rsidRPr="00FE4077">
        <w:rPr>
          <w:rFonts w:ascii="Garamond" w:hAnsi="Garamond" w:cs="Times New Roman"/>
          <w:sz w:val="24"/>
          <w:szCs w:val="24"/>
        </w:rPr>
        <w:t>Therefore, approximately 14% of London is garden greenspace.</w:t>
      </w:r>
    </w:p>
    <w:p w:rsidR="00FE4077" w:rsidRPr="00FE4077" w:rsidRDefault="00FE4077" w:rsidP="006A6C4A">
      <w:pPr>
        <w:pStyle w:val="NoSpacing"/>
        <w:ind w:left="567" w:right="567"/>
        <w:jc w:val="both"/>
        <w:rPr>
          <w:rFonts w:ascii="Garamond" w:hAnsi="Garamond" w:cs="Times New Roman"/>
          <w:sz w:val="24"/>
          <w:szCs w:val="24"/>
        </w:rPr>
      </w:pPr>
    </w:p>
    <w:p w:rsidR="00FE4077" w:rsidRDefault="00FE4077" w:rsidP="006A6C4A">
      <w:pPr>
        <w:pStyle w:val="NoSpacing"/>
        <w:ind w:left="567" w:right="567"/>
        <w:jc w:val="both"/>
        <w:rPr>
          <w:rFonts w:ascii="Garamond" w:hAnsi="Garamond" w:cs="Times New Roman"/>
          <w:sz w:val="24"/>
          <w:szCs w:val="24"/>
        </w:rPr>
      </w:pPr>
      <w:r>
        <w:rPr>
          <w:rFonts w:ascii="Garamond" w:hAnsi="Garamond" w:cs="Times New Roman"/>
          <w:sz w:val="24"/>
          <w:szCs w:val="24"/>
        </w:rPr>
        <w:t xml:space="preserve">• </w:t>
      </w:r>
      <w:r w:rsidRPr="00FE4077">
        <w:rPr>
          <w:rFonts w:ascii="Garamond" w:hAnsi="Garamond" w:cs="Times New Roman"/>
          <w:sz w:val="24"/>
          <w:szCs w:val="24"/>
        </w:rPr>
        <w:t>There are an estimated 3.8 million individual private garden plots (counting front, back and other kinds separately)</w:t>
      </w:r>
    </w:p>
    <w:p w:rsidR="00FE4077" w:rsidRPr="00FE4077" w:rsidRDefault="00FE4077" w:rsidP="006A6C4A">
      <w:pPr>
        <w:pStyle w:val="NoSpacing"/>
        <w:ind w:left="567" w:right="567"/>
        <w:jc w:val="both"/>
        <w:rPr>
          <w:rFonts w:ascii="Garamond" w:hAnsi="Garamond" w:cs="Times New Roman"/>
          <w:sz w:val="24"/>
          <w:szCs w:val="24"/>
        </w:rPr>
      </w:pPr>
    </w:p>
    <w:p w:rsidR="00FE4077" w:rsidRPr="00FE4077" w:rsidRDefault="00FE4077" w:rsidP="006A6C4A">
      <w:pPr>
        <w:pStyle w:val="NoSpacing"/>
        <w:ind w:left="567" w:right="567"/>
        <w:jc w:val="both"/>
        <w:rPr>
          <w:rFonts w:ascii="Garamond" w:hAnsi="Garamond" w:cs="Times New Roman"/>
          <w:sz w:val="24"/>
          <w:szCs w:val="24"/>
        </w:rPr>
      </w:pPr>
      <w:r>
        <w:rPr>
          <w:rFonts w:ascii="Garamond" w:hAnsi="Garamond" w:cs="Times New Roman"/>
          <w:sz w:val="24"/>
          <w:szCs w:val="24"/>
        </w:rPr>
        <w:t xml:space="preserve">• </w:t>
      </w:r>
      <w:r w:rsidRPr="00FE4077">
        <w:rPr>
          <w:rFonts w:ascii="Garamond" w:hAnsi="Garamond" w:cs="Times New Roman"/>
          <w:sz w:val="24"/>
          <w:szCs w:val="24"/>
        </w:rPr>
        <w:t>There are estimated to be 2.5 million garden trees in London.</w:t>
      </w:r>
    </w:p>
    <w:p w:rsidR="00FE4077" w:rsidRPr="00FE4077" w:rsidRDefault="00FE4077" w:rsidP="006A6C4A">
      <w:pPr>
        <w:pStyle w:val="NoSpacing"/>
        <w:jc w:val="both"/>
        <w:rPr>
          <w:rFonts w:ascii="Garamond" w:hAnsi="Garamond" w:cs="Times New Roman"/>
          <w:sz w:val="24"/>
          <w:szCs w:val="24"/>
        </w:rPr>
      </w:pPr>
    </w:p>
    <w:p w:rsidR="00FE4077" w:rsidRPr="00FE4077" w:rsidRDefault="00FE4077" w:rsidP="006A6C4A">
      <w:pPr>
        <w:pStyle w:val="NoSpacing"/>
        <w:jc w:val="both"/>
        <w:rPr>
          <w:rFonts w:ascii="Garamond" w:hAnsi="Garamond" w:cs="Times New Roman"/>
          <w:sz w:val="24"/>
          <w:szCs w:val="24"/>
        </w:rPr>
      </w:pPr>
      <w:r w:rsidRPr="00FE4077">
        <w:rPr>
          <w:rFonts w:ascii="Garamond" w:hAnsi="Garamond" w:cs="Times New Roman"/>
          <w:sz w:val="24"/>
          <w:szCs w:val="24"/>
        </w:rPr>
        <w:lastRenderedPageBreak/>
        <w:t>The picture, though, is ever-changing:</w:t>
      </w:r>
    </w:p>
    <w:p w:rsidR="00FE4077" w:rsidRPr="00FE4077" w:rsidRDefault="00FE4077" w:rsidP="006A6C4A">
      <w:pPr>
        <w:pStyle w:val="NoSpacing"/>
        <w:jc w:val="both"/>
        <w:rPr>
          <w:rFonts w:ascii="Garamond" w:hAnsi="Garamond" w:cs="Times New Roman"/>
          <w:sz w:val="24"/>
          <w:szCs w:val="24"/>
        </w:rPr>
      </w:pPr>
    </w:p>
    <w:p w:rsidR="00FE4077" w:rsidRPr="00FE4077" w:rsidRDefault="00FE4077" w:rsidP="006A6C4A">
      <w:pPr>
        <w:pStyle w:val="NoSpacing"/>
        <w:jc w:val="both"/>
        <w:rPr>
          <w:rFonts w:ascii="Garamond" w:hAnsi="Garamond" w:cs="Times New Roman"/>
          <w:sz w:val="24"/>
          <w:szCs w:val="24"/>
        </w:rPr>
      </w:pPr>
      <w:r w:rsidRPr="00FE4077">
        <w:rPr>
          <w:rFonts w:ascii="Garamond" w:hAnsi="Garamond" w:cs="Times New Roman"/>
          <w:sz w:val="24"/>
          <w:szCs w:val="24"/>
        </w:rPr>
        <w:t>1. Changes resulting from garden design and management</w:t>
      </w:r>
    </w:p>
    <w:p w:rsidR="00FE4077" w:rsidRPr="00FE4077" w:rsidRDefault="00FE4077" w:rsidP="006A6C4A">
      <w:pPr>
        <w:pStyle w:val="NoSpacing"/>
        <w:jc w:val="both"/>
        <w:rPr>
          <w:rFonts w:ascii="Garamond" w:hAnsi="Garamond" w:cs="Times New Roman"/>
          <w:sz w:val="24"/>
          <w:szCs w:val="24"/>
        </w:rPr>
      </w:pPr>
    </w:p>
    <w:p w:rsidR="00FE4077" w:rsidRDefault="00FE4077" w:rsidP="006A6C4A">
      <w:pPr>
        <w:pStyle w:val="NoSpacing"/>
        <w:ind w:left="567" w:right="567"/>
        <w:jc w:val="both"/>
        <w:rPr>
          <w:rFonts w:ascii="Garamond" w:hAnsi="Garamond" w:cs="Times New Roman"/>
          <w:sz w:val="24"/>
          <w:szCs w:val="24"/>
        </w:rPr>
      </w:pPr>
      <w:r>
        <w:rPr>
          <w:rFonts w:ascii="Garamond" w:hAnsi="Garamond" w:cs="Times New Roman"/>
          <w:sz w:val="24"/>
          <w:szCs w:val="24"/>
        </w:rPr>
        <w:t xml:space="preserve">• </w:t>
      </w:r>
      <w:r w:rsidRPr="00FE4077">
        <w:rPr>
          <w:rFonts w:ascii="Garamond" w:hAnsi="Garamond" w:cs="Times New Roman"/>
          <w:sz w:val="24"/>
          <w:szCs w:val="24"/>
        </w:rPr>
        <w:t>The area of vegetated land present in 1998-99 had dropped 12% in 2006-08, a loss of 3,000ha.</w:t>
      </w:r>
    </w:p>
    <w:p w:rsidR="00FE4077" w:rsidRPr="00FE4077" w:rsidRDefault="00FE4077" w:rsidP="006A6C4A">
      <w:pPr>
        <w:pStyle w:val="NoSpacing"/>
        <w:ind w:left="567" w:right="567"/>
        <w:jc w:val="both"/>
        <w:rPr>
          <w:rFonts w:ascii="Garamond" w:hAnsi="Garamond" w:cs="Times New Roman"/>
          <w:sz w:val="24"/>
          <w:szCs w:val="24"/>
        </w:rPr>
      </w:pPr>
    </w:p>
    <w:p w:rsidR="00FE4077" w:rsidRDefault="00FE4077" w:rsidP="006A6C4A">
      <w:pPr>
        <w:pStyle w:val="NoSpacing"/>
        <w:ind w:left="567" w:right="567"/>
        <w:jc w:val="both"/>
        <w:rPr>
          <w:rFonts w:ascii="Garamond" w:hAnsi="Garamond" w:cs="Times New Roman"/>
          <w:sz w:val="24"/>
          <w:szCs w:val="24"/>
        </w:rPr>
      </w:pPr>
      <w:r>
        <w:rPr>
          <w:rFonts w:ascii="Garamond" w:hAnsi="Garamond" w:cs="Times New Roman"/>
          <w:sz w:val="24"/>
          <w:szCs w:val="24"/>
        </w:rPr>
        <w:t xml:space="preserve">• </w:t>
      </w:r>
      <w:r w:rsidRPr="00FE4077">
        <w:rPr>
          <w:rFonts w:ascii="Garamond" w:hAnsi="Garamond" w:cs="Times New Roman"/>
          <w:sz w:val="24"/>
          <w:szCs w:val="24"/>
        </w:rPr>
        <w:t>On average, an area of vegetated garden land the size of 2.5 Hyde Parks was lost each year.</w:t>
      </w:r>
    </w:p>
    <w:p w:rsidR="00FE4077" w:rsidRPr="00FE4077" w:rsidRDefault="00FE4077" w:rsidP="006A6C4A">
      <w:pPr>
        <w:pStyle w:val="NoSpacing"/>
        <w:ind w:left="567" w:right="567"/>
        <w:jc w:val="both"/>
        <w:rPr>
          <w:rFonts w:ascii="Garamond" w:hAnsi="Garamond" w:cs="Times New Roman"/>
          <w:sz w:val="24"/>
          <w:szCs w:val="24"/>
        </w:rPr>
      </w:pPr>
    </w:p>
    <w:p w:rsidR="00FE4077" w:rsidRDefault="00FE4077" w:rsidP="006A6C4A">
      <w:pPr>
        <w:pStyle w:val="NoSpacing"/>
        <w:ind w:left="567" w:right="567"/>
        <w:jc w:val="both"/>
        <w:rPr>
          <w:rFonts w:ascii="Garamond" w:hAnsi="Garamond" w:cs="Times New Roman"/>
          <w:sz w:val="24"/>
          <w:szCs w:val="24"/>
        </w:rPr>
      </w:pPr>
      <w:r>
        <w:rPr>
          <w:rFonts w:ascii="Garamond" w:hAnsi="Garamond" w:cs="Times New Roman"/>
          <w:sz w:val="24"/>
          <w:szCs w:val="24"/>
        </w:rPr>
        <w:t xml:space="preserve">• </w:t>
      </w:r>
      <w:r w:rsidRPr="00FE4077">
        <w:rPr>
          <w:rFonts w:ascii="Garamond" w:hAnsi="Garamond" w:cs="Times New Roman"/>
          <w:sz w:val="24"/>
          <w:szCs w:val="24"/>
        </w:rPr>
        <w:t>The amount of hard surfacing in London’s gardens increased by 26% or 2,600ha.</w:t>
      </w:r>
    </w:p>
    <w:p w:rsidR="00FE4077" w:rsidRPr="00FE4077" w:rsidRDefault="00FE4077" w:rsidP="006A6C4A">
      <w:pPr>
        <w:pStyle w:val="NoSpacing"/>
        <w:ind w:left="567" w:right="567"/>
        <w:jc w:val="both"/>
        <w:rPr>
          <w:rFonts w:ascii="Garamond" w:hAnsi="Garamond" w:cs="Times New Roman"/>
          <w:sz w:val="24"/>
          <w:szCs w:val="24"/>
        </w:rPr>
      </w:pPr>
    </w:p>
    <w:p w:rsidR="00FE4077" w:rsidRDefault="00FE4077" w:rsidP="006A6C4A">
      <w:pPr>
        <w:pStyle w:val="NoSpacing"/>
        <w:ind w:left="567" w:right="567"/>
        <w:jc w:val="both"/>
        <w:rPr>
          <w:rFonts w:ascii="Garamond" w:hAnsi="Garamond" w:cs="Times New Roman"/>
          <w:sz w:val="24"/>
          <w:szCs w:val="24"/>
        </w:rPr>
      </w:pPr>
      <w:r>
        <w:rPr>
          <w:rFonts w:ascii="Garamond" w:hAnsi="Garamond" w:cs="Times New Roman"/>
          <w:sz w:val="24"/>
          <w:szCs w:val="24"/>
        </w:rPr>
        <w:t xml:space="preserve">• </w:t>
      </w:r>
      <w:r w:rsidRPr="00FE4077">
        <w:rPr>
          <w:rFonts w:ascii="Garamond" w:hAnsi="Garamond" w:cs="Times New Roman"/>
          <w:sz w:val="24"/>
          <w:szCs w:val="24"/>
        </w:rPr>
        <w:t>The area of garden buildings increased in area by 55% or 1,000ha.</w:t>
      </w:r>
    </w:p>
    <w:p w:rsidR="00FE4077" w:rsidRPr="00FE4077" w:rsidRDefault="00FE4077" w:rsidP="006A6C4A">
      <w:pPr>
        <w:pStyle w:val="NoSpacing"/>
        <w:ind w:left="567" w:right="567"/>
        <w:jc w:val="both"/>
        <w:rPr>
          <w:rFonts w:ascii="Garamond" w:hAnsi="Garamond" w:cs="Times New Roman"/>
          <w:sz w:val="24"/>
          <w:szCs w:val="24"/>
        </w:rPr>
      </w:pPr>
    </w:p>
    <w:p w:rsidR="00FE4077" w:rsidRDefault="00FE4077" w:rsidP="006A6C4A">
      <w:pPr>
        <w:pStyle w:val="NoSpacing"/>
        <w:ind w:left="567" w:right="567"/>
        <w:jc w:val="both"/>
        <w:rPr>
          <w:rFonts w:ascii="Garamond" w:hAnsi="Garamond" w:cs="Times New Roman"/>
          <w:sz w:val="24"/>
          <w:szCs w:val="24"/>
        </w:rPr>
      </w:pPr>
      <w:r>
        <w:rPr>
          <w:rFonts w:ascii="Garamond" w:hAnsi="Garamond" w:cs="Times New Roman"/>
          <w:sz w:val="24"/>
          <w:szCs w:val="24"/>
        </w:rPr>
        <w:t xml:space="preserve">• </w:t>
      </w:r>
      <w:r w:rsidRPr="00FE4077">
        <w:rPr>
          <w:rFonts w:ascii="Garamond" w:hAnsi="Garamond" w:cs="Times New Roman"/>
          <w:sz w:val="24"/>
          <w:szCs w:val="24"/>
        </w:rPr>
        <w:t>The amount of lawn decreased by 16% or 2,200ha.</w:t>
      </w:r>
    </w:p>
    <w:p w:rsidR="00FE4077" w:rsidRPr="00FE4077" w:rsidRDefault="00FE4077" w:rsidP="006A6C4A">
      <w:pPr>
        <w:pStyle w:val="NoSpacing"/>
        <w:ind w:left="567" w:right="567"/>
        <w:jc w:val="both"/>
        <w:rPr>
          <w:rFonts w:ascii="Garamond" w:hAnsi="Garamond" w:cs="Times New Roman"/>
          <w:sz w:val="24"/>
          <w:szCs w:val="24"/>
        </w:rPr>
      </w:pPr>
    </w:p>
    <w:p w:rsidR="00FE4077" w:rsidRPr="00FE4077" w:rsidRDefault="00FE4077" w:rsidP="006A6C4A">
      <w:pPr>
        <w:pStyle w:val="NoSpacing"/>
        <w:ind w:left="567" w:right="567"/>
        <w:jc w:val="both"/>
        <w:rPr>
          <w:rFonts w:ascii="Garamond" w:hAnsi="Garamond" w:cs="Times New Roman"/>
          <w:sz w:val="24"/>
          <w:szCs w:val="24"/>
        </w:rPr>
      </w:pPr>
      <w:r>
        <w:rPr>
          <w:rFonts w:ascii="Garamond" w:hAnsi="Garamond" w:cs="Times New Roman"/>
          <w:sz w:val="24"/>
          <w:szCs w:val="24"/>
        </w:rPr>
        <w:t xml:space="preserve">• </w:t>
      </w:r>
      <w:r w:rsidRPr="00FE4077">
        <w:rPr>
          <w:rFonts w:ascii="Garamond" w:hAnsi="Garamond" w:cs="Times New Roman"/>
          <w:sz w:val="24"/>
          <w:szCs w:val="24"/>
        </w:rPr>
        <w:t>Overall vegetation in gardens decreased by 12% or 3,000ha</w:t>
      </w:r>
    </w:p>
    <w:p w:rsidR="00FE4077" w:rsidRPr="00FE4077" w:rsidRDefault="00FE4077" w:rsidP="006A6C4A">
      <w:pPr>
        <w:pStyle w:val="NoSpacing"/>
        <w:jc w:val="both"/>
        <w:rPr>
          <w:rFonts w:ascii="Garamond" w:hAnsi="Garamond" w:cs="Times New Roman"/>
          <w:sz w:val="24"/>
          <w:szCs w:val="24"/>
        </w:rPr>
      </w:pPr>
    </w:p>
    <w:p w:rsidR="00FE4077" w:rsidRPr="00FE4077" w:rsidRDefault="00FE4077" w:rsidP="006A6C4A">
      <w:pPr>
        <w:pStyle w:val="NoSpacing"/>
        <w:jc w:val="both"/>
        <w:rPr>
          <w:rFonts w:ascii="Garamond" w:hAnsi="Garamond" w:cs="Times New Roman"/>
          <w:sz w:val="24"/>
          <w:szCs w:val="24"/>
        </w:rPr>
      </w:pPr>
      <w:r w:rsidRPr="00FE4077">
        <w:rPr>
          <w:rFonts w:ascii="Garamond" w:hAnsi="Garamond" w:cs="Times New Roman"/>
          <w:sz w:val="24"/>
          <w:szCs w:val="24"/>
        </w:rPr>
        <w:t>2. Changes resulting from development requiring planning permission</w:t>
      </w:r>
    </w:p>
    <w:p w:rsidR="00FE4077" w:rsidRPr="00FE4077" w:rsidRDefault="00FE4077" w:rsidP="006A6C4A">
      <w:pPr>
        <w:pStyle w:val="NoSpacing"/>
        <w:jc w:val="both"/>
        <w:rPr>
          <w:rFonts w:ascii="Garamond" w:hAnsi="Garamond" w:cs="Times New Roman"/>
          <w:sz w:val="24"/>
          <w:szCs w:val="24"/>
        </w:rPr>
      </w:pPr>
    </w:p>
    <w:p w:rsidR="00FE4077" w:rsidRDefault="00FE4077" w:rsidP="006A6C4A">
      <w:pPr>
        <w:pStyle w:val="NoSpacing"/>
        <w:ind w:left="567" w:right="567"/>
        <w:jc w:val="both"/>
        <w:rPr>
          <w:rFonts w:ascii="Garamond" w:hAnsi="Garamond" w:cs="Times New Roman"/>
          <w:sz w:val="24"/>
          <w:szCs w:val="24"/>
        </w:rPr>
      </w:pPr>
      <w:r>
        <w:rPr>
          <w:rFonts w:ascii="Garamond" w:hAnsi="Garamond" w:cs="Times New Roman"/>
          <w:sz w:val="24"/>
          <w:szCs w:val="24"/>
        </w:rPr>
        <w:t xml:space="preserve">• </w:t>
      </w:r>
      <w:r w:rsidRPr="00FE4077">
        <w:rPr>
          <w:rFonts w:ascii="Garamond" w:hAnsi="Garamond" w:cs="Times New Roman"/>
          <w:sz w:val="24"/>
          <w:szCs w:val="24"/>
        </w:rPr>
        <w:t>An average of 311 reported housing developments per annum occurred on private garden land each year.</w:t>
      </w:r>
    </w:p>
    <w:p w:rsidR="002E5DD5" w:rsidRPr="00FE4077" w:rsidRDefault="002E5DD5" w:rsidP="006A6C4A">
      <w:pPr>
        <w:pStyle w:val="NoSpacing"/>
        <w:ind w:left="567" w:right="567"/>
        <w:jc w:val="both"/>
        <w:rPr>
          <w:rFonts w:ascii="Garamond" w:hAnsi="Garamond" w:cs="Times New Roman"/>
          <w:sz w:val="24"/>
          <w:szCs w:val="24"/>
        </w:rPr>
      </w:pPr>
    </w:p>
    <w:p w:rsidR="00FE4077" w:rsidRPr="00FE4077" w:rsidRDefault="00FE4077" w:rsidP="006A6C4A">
      <w:pPr>
        <w:pStyle w:val="NoSpacing"/>
        <w:ind w:left="567" w:right="567"/>
        <w:jc w:val="both"/>
        <w:rPr>
          <w:rFonts w:ascii="Garamond" w:hAnsi="Garamond" w:cs="Times New Roman"/>
          <w:sz w:val="24"/>
          <w:szCs w:val="24"/>
        </w:rPr>
      </w:pPr>
      <w:r>
        <w:rPr>
          <w:rFonts w:ascii="Garamond" w:hAnsi="Garamond" w:cs="Times New Roman"/>
          <w:sz w:val="24"/>
          <w:szCs w:val="24"/>
        </w:rPr>
        <w:t xml:space="preserve">• </w:t>
      </w:r>
      <w:r w:rsidRPr="00FE4077">
        <w:rPr>
          <w:rFonts w:ascii="Garamond" w:hAnsi="Garamond" w:cs="Times New Roman"/>
          <w:sz w:val="24"/>
          <w:szCs w:val="24"/>
        </w:rPr>
        <w:t>On average, 500 gardens, or part gardens, were lost to development per year (we don’t know how many new gardens were created in association with development)</w:t>
      </w:r>
    </w:p>
    <w:p w:rsidR="00FE4077" w:rsidRDefault="00FE4077" w:rsidP="006A6C4A">
      <w:pPr>
        <w:pStyle w:val="NoSpacing"/>
        <w:jc w:val="both"/>
        <w:rPr>
          <w:rFonts w:ascii="Garamond" w:hAnsi="Garamond" w:cs="Times New Roman"/>
          <w:sz w:val="24"/>
          <w:szCs w:val="24"/>
        </w:rPr>
      </w:pPr>
    </w:p>
    <w:p w:rsidR="00FE4077" w:rsidRPr="00FE4077" w:rsidRDefault="00FE4077" w:rsidP="006A6C4A">
      <w:pPr>
        <w:pStyle w:val="NoSpacing"/>
        <w:jc w:val="both"/>
        <w:rPr>
          <w:rFonts w:ascii="Garamond" w:hAnsi="Garamond" w:cs="Times New Roman"/>
          <w:sz w:val="24"/>
          <w:szCs w:val="24"/>
        </w:rPr>
      </w:pPr>
    </w:p>
    <w:p w:rsidR="00FE4077" w:rsidRPr="00FE4077" w:rsidRDefault="00FE4077" w:rsidP="006A6C4A">
      <w:pPr>
        <w:pStyle w:val="NoSpacing"/>
        <w:jc w:val="both"/>
        <w:rPr>
          <w:rFonts w:ascii="Garamond" w:hAnsi="Garamond" w:cs="Times New Roman"/>
          <w:b/>
          <w:sz w:val="24"/>
          <w:szCs w:val="24"/>
        </w:rPr>
      </w:pPr>
      <w:r w:rsidRPr="00FE4077">
        <w:rPr>
          <w:rFonts w:ascii="Garamond" w:hAnsi="Garamond" w:cs="Times New Roman"/>
          <w:b/>
          <w:sz w:val="24"/>
          <w:szCs w:val="24"/>
        </w:rPr>
        <w:t>Key messages</w:t>
      </w:r>
    </w:p>
    <w:p w:rsidR="00FE4077" w:rsidRPr="00FE4077" w:rsidRDefault="00FE4077" w:rsidP="006A6C4A">
      <w:pPr>
        <w:pStyle w:val="NoSpacing"/>
        <w:jc w:val="both"/>
        <w:rPr>
          <w:rFonts w:ascii="Garamond" w:hAnsi="Garamond" w:cs="Times New Roman"/>
          <w:sz w:val="24"/>
          <w:szCs w:val="24"/>
        </w:rPr>
      </w:pPr>
    </w:p>
    <w:p w:rsidR="00FE4077" w:rsidRPr="00FE4077" w:rsidRDefault="00FE4077" w:rsidP="006A6C4A">
      <w:pPr>
        <w:pStyle w:val="NoSpacing"/>
        <w:jc w:val="both"/>
        <w:rPr>
          <w:rFonts w:ascii="Garamond" w:hAnsi="Garamond" w:cs="Times New Roman"/>
          <w:sz w:val="24"/>
          <w:szCs w:val="24"/>
        </w:rPr>
      </w:pPr>
      <w:r w:rsidRPr="00FE4077">
        <w:rPr>
          <w:rFonts w:ascii="Garamond" w:hAnsi="Garamond" w:cs="Times New Roman"/>
          <w:sz w:val="24"/>
          <w:szCs w:val="24"/>
        </w:rPr>
        <w:t>A number of key messages emerge from the study:</w:t>
      </w:r>
    </w:p>
    <w:p w:rsidR="00FE4077" w:rsidRPr="00FE4077" w:rsidRDefault="00FE4077" w:rsidP="006A6C4A">
      <w:pPr>
        <w:pStyle w:val="NoSpacing"/>
        <w:jc w:val="both"/>
        <w:rPr>
          <w:rFonts w:ascii="Garamond" w:hAnsi="Garamond" w:cs="Times New Roman"/>
          <w:sz w:val="24"/>
          <w:szCs w:val="24"/>
        </w:rPr>
      </w:pPr>
    </w:p>
    <w:p w:rsidR="00FE4077" w:rsidRDefault="002E5DD5" w:rsidP="006A6C4A">
      <w:pPr>
        <w:pStyle w:val="NoSpacing"/>
        <w:ind w:left="567" w:right="567"/>
        <w:jc w:val="both"/>
        <w:rPr>
          <w:rFonts w:ascii="Garamond" w:hAnsi="Garamond" w:cs="Times New Roman"/>
          <w:sz w:val="24"/>
          <w:szCs w:val="24"/>
        </w:rPr>
      </w:pPr>
      <w:r>
        <w:rPr>
          <w:rFonts w:ascii="Garamond" w:hAnsi="Garamond" w:cs="Times New Roman"/>
          <w:sz w:val="24"/>
          <w:szCs w:val="24"/>
        </w:rPr>
        <w:t xml:space="preserve">• </w:t>
      </w:r>
      <w:r w:rsidR="00FE4077" w:rsidRPr="00FE4077">
        <w:rPr>
          <w:rFonts w:ascii="Garamond" w:hAnsi="Garamond" w:cs="Times New Roman"/>
          <w:sz w:val="24"/>
          <w:szCs w:val="24"/>
        </w:rPr>
        <w:t>Gardens in London have changed significantly in recent years</w:t>
      </w:r>
    </w:p>
    <w:p w:rsidR="002E5DD5" w:rsidRPr="00FE4077" w:rsidRDefault="002E5DD5" w:rsidP="006A6C4A">
      <w:pPr>
        <w:pStyle w:val="NoSpacing"/>
        <w:ind w:left="567" w:right="567"/>
        <w:jc w:val="both"/>
        <w:rPr>
          <w:rFonts w:ascii="Garamond" w:hAnsi="Garamond" w:cs="Times New Roman"/>
          <w:sz w:val="24"/>
          <w:szCs w:val="24"/>
        </w:rPr>
      </w:pPr>
    </w:p>
    <w:p w:rsidR="00FE4077" w:rsidRDefault="002E5DD5" w:rsidP="006A6C4A">
      <w:pPr>
        <w:pStyle w:val="NoSpacing"/>
        <w:ind w:left="567" w:right="567"/>
        <w:jc w:val="both"/>
        <w:rPr>
          <w:rFonts w:ascii="Garamond" w:hAnsi="Garamond" w:cs="Times New Roman"/>
          <w:sz w:val="24"/>
          <w:szCs w:val="24"/>
        </w:rPr>
      </w:pPr>
      <w:r>
        <w:rPr>
          <w:rFonts w:ascii="Garamond" w:hAnsi="Garamond" w:cs="Times New Roman"/>
          <w:sz w:val="24"/>
          <w:szCs w:val="24"/>
        </w:rPr>
        <w:t xml:space="preserve">• </w:t>
      </w:r>
      <w:r w:rsidR="00FE4077" w:rsidRPr="00FE4077">
        <w:rPr>
          <w:rFonts w:ascii="Garamond" w:hAnsi="Garamond" w:cs="Times New Roman"/>
          <w:sz w:val="24"/>
          <w:szCs w:val="24"/>
        </w:rPr>
        <w:t>Garden vegetation - including lawns and garden trees - is being lost</w:t>
      </w:r>
    </w:p>
    <w:p w:rsidR="002E5DD5" w:rsidRPr="00FE4077" w:rsidRDefault="002E5DD5" w:rsidP="006A6C4A">
      <w:pPr>
        <w:pStyle w:val="NoSpacing"/>
        <w:ind w:left="567" w:right="567"/>
        <w:jc w:val="both"/>
        <w:rPr>
          <w:rFonts w:ascii="Garamond" w:hAnsi="Garamond" w:cs="Times New Roman"/>
          <w:sz w:val="24"/>
          <w:szCs w:val="24"/>
        </w:rPr>
      </w:pPr>
    </w:p>
    <w:p w:rsidR="00FE4077" w:rsidRDefault="002E5DD5" w:rsidP="006A6C4A">
      <w:pPr>
        <w:pStyle w:val="NoSpacing"/>
        <w:ind w:left="567" w:right="567"/>
        <w:jc w:val="both"/>
        <w:rPr>
          <w:rFonts w:ascii="Garamond" w:hAnsi="Garamond" w:cs="Times New Roman"/>
          <w:sz w:val="24"/>
          <w:szCs w:val="24"/>
        </w:rPr>
      </w:pPr>
      <w:r>
        <w:rPr>
          <w:rFonts w:ascii="Garamond" w:hAnsi="Garamond" w:cs="Times New Roman"/>
          <w:sz w:val="24"/>
          <w:szCs w:val="24"/>
        </w:rPr>
        <w:t xml:space="preserve">• </w:t>
      </w:r>
      <w:r w:rsidR="00FE4077" w:rsidRPr="00FE4077">
        <w:rPr>
          <w:rFonts w:ascii="Garamond" w:hAnsi="Garamond" w:cs="Times New Roman"/>
          <w:sz w:val="24"/>
          <w:szCs w:val="24"/>
        </w:rPr>
        <w:t>The losses are due primarily to changes to garden design and management</w:t>
      </w:r>
    </w:p>
    <w:p w:rsidR="002E5DD5" w:rsidRPr="00FE4077" w:rsidRDefault="002E5DD5" w:rsidP="006A6C4A">
      <w:pPr>
        <w:pStyle w:val="NoSpacing"/>
        <w:ind w:left="567" w:right="567"/>
        <w:jc w:val="both"/>
        <w:rPr>
          <w:rFonts w:ascii="Garamond" w:hAnsi="Garamond" w:cs="Times New Roman"/>
          <w:sz w:val="24"/>
          <w:szCs w:val="24"/>
        </w:rPr>
      </w:pPr>
    </w:p>
    <w:p w:rsidR="00FE4077" w:rsidRDefault="002E5DD5" w:rsidP="006A6C4A">
      <w:pPr>
        <w:pStyle w:val="NoSpacing"/>
        <w:ind w:left="567" w:right="567"/>
        <w:jc w:val="both"/>
        <w:rPr>
          <w:rFonts w:ascii="Garamond" w:hAnsi="Garamond" w:cs="Times New Roman"/>
          <w:sz w:val="24"/>
          <w:szCs w:val="24"/>
        </w:rPr>
      </w:pPr>
      <w:r>
        <w:rPr>
          <w:rFonts w:ascii="Garamond" w:hAnsi="Garamond" w:cs="Times New Roman"/>
          <w:sz w:val="24"/>
          <w:szCs w:val="24"/>
        </w:rPr>
        <w:t xml:space="preserve">• </w:t>
      </w:r>
      <w:r w:rsidR="00FE4077" w:rsidRPr="00FE4077">
        <w:rPr>
          <w:rFonts w:ascii="Garamond" w:hAnsi="Garamond" w:cs="Times New Roman"/>
          <w:sz w:val="24"/>
          <w:szCs w:val="24"/>
        </w:rPr>
        <w:t>While development can have a big impact locally, the loss due to development across London is relatively small</w:t>
      </w:r>
    </w:p>
    <w:p w:rsidR="002E5DD5" w:rsidRPr="00FE4077" w:rsidRDefault="002E5DD5" w:rsidP="006A6C4A">
      <w:pPr>
        <w:pStyle w:val="NoSpacing"/>
        <w:ind w:left="567" w:right="567"/>
        <w:jc w:val="both"/>
        <w:rPr>
          <w:rFonts w:ascii="Garamond" w:hAnsi="Garamond" w:cs="Times New Roman"/>
          <w:sz w:val="24"/>
          <w:szCs w:val="24"/>
        </w:rPr>
      </w:pPr>
    </w:p>
    <w:p w:rsidR="00FE4077" w:rsidRPr="00FE4077" w:rsidRDefault="002E5DD5" w:rsidP="006A6C4A">
      <w:pPr>
        <w:pStyle w:val="NoSpacing"/>
        <w:ind w:left="567" w:right="567"/>
        <w:jc w:val="both"/>
        <w:rPr>
          <w:rFonts w:ascii="Garamond" w:hAnsi="Garamond" w:cs="Times New Roman"/>
          <w:sz w:val="24"/>
          <w:szCs w:val="24"/>
        </w:rPr>
      </w:pPr>
      <w:r>
        <w:rPr>
          <w:rFonts w:ascii="Garamond" w:hAnsi="Garamond" w:cs="Times New Roman"/>
          <w:sz w:val="24"/>
          <w:szCs w:val="24"/>
        </w:rPr>
        <w:t xml:space="preserve">• </w:t>
      </w:r>
      <w:r w:rsidR="00FE4077" w:rsidRPr="00FE4077">
        <w:rPr>
          <w:rFonts w:ascii="Garamond" w:hAnsi="Garamond" w:cs="Times New Roman"/>
          <w:sz w:val="24"/>
          <w:szCs w:val="24"/>
        </w:rPr>
        <w:t>Collectively these losses have implications for London’s wildlife and our ability to adapt to the impacts of climate change</w:t>
      </w:r>
    </w:p>
    <w:p w:rsidR="00FE4077" w:rsidRDefault="00FE4077" w:rsidP="006A6C4A">
      <w:pPr>
        <w:pStyle w:val="NoSpacing"/>
        <w:jc w:val="both"/>
        <w:rPr>
          <w:rFonts w:ascii="Garamond" w:hAnsi="Garamond" w:cs="Times New Roman"/>
          <w:sz w:val="24"/>
          <w:szCs w:val="24"/>
        </w:rPr>
      </w:pPr>
    </w:p>
    <w:p w:rsidR="002E5DD5" w:rsidRPr="00FE4077" w:rsidRDefault="002E5DD5" w:rsidP="006A6C4A">
      <w:pPr>
        <w:pStyle w:val="NoSpacing"/>
        <w:jc w:val="both"/>
        <w:rPr>
          <w:rFonts w:ascii="Garamond" w:hAnsi="Garamond" w:cs="Times New Roman"/>
          <w:sz w:val="24"/>
          <w:szCs w:val="24"/>
        </w:rPr>
      </w:pPr>
    </w:p>
    <w:p w:rsidR="00FE4077" w:rsidRPr="002E5DD5" w:rsidRDefault="00FE4077" w:rsidP="006A6C4A">
      <w:pPr>
        <w:pStyle w:val="NoSpacing"/>
        <w:jc w:val="both"/>
        <w:rPr>
          <w:rFonts w:ascii="Garamond" w:hAnsi="Garamond" w:cs="Times New Roman"/>
          <w:b/>
          <w:sz w:val="24"/>
          <w:szCs w:val="24"/>
        </w:rPr>
      </w:pPr>
      <w:r w:rsidRPr="002E5DD5">
        <w:rPr>
          <w:rFonts w:ascii="Garamond" w:hAnsi="Garamond" w:cs="Times New Roman"/>
          <w:b/>
          <w:sz w:val="24"/>
          <w:szCs w:val="24"/>
        </w:rPr>
        <w:t>What’s the problem?</w:t>
      </w:r>
    </w:p>
    <w:p w:rsidR="00FE4077" w:rsidRPr="00FE4077" w:rsidRDefault="00FE4077" w:rsidP="006A6C4A">
      <w:pPr>
        <w:pStyle w:val="NoSpacing"/>
        <w:jc w:val="both"/>
        <w:rPr>
          <w:rFonts w:ascii="Garamond" w:hAnsi="Garamond" w:cs="Times New Roman"/>
          <w:sz w:val="24"/>
          <w:szCs w:val="24"/>
        </w:rPr>
      </w:pPr>
    </w:p>
    <w:p w:rsidR="00FE4077" w:rsidRPr="00FE4077" w:rsidRDefault="00FE4077" w:rsidP="006A6C4A">
      <w:pPr>
        <w:pStyle w:val="NoSpacing"/>
        <w:jc w:val="both"/>
        <w:rPr>
          <w:rFonts w:ascii="Garamond" w:hAnsi="Garamond" w:cs="Times New Roman"/>
          <w:sz w:val="24"/>
          <w:szCs w:val="24"/>
        </w:rPr>
      </w:pPr>
      <w:r w:rsidRPr="00FE4077">
        <w:rPr>
          <w:rFonts w:ascii="Garamond" w:hAnsi="Garamond" w:cs="Times New Roman"/>
          <w:sz w:val="24"/>
          <w:szCs w:val="24"/>
        </w:rPr>
        <w:t>Gardens are valuable for both people and wildlife in that they provide a significant amount of London’s open space and habitat. Climate change means that the extent and quality of gardens may become increasingly important as they also have a role to play in keeping the city cool and in preventing surface water flooding. But, until now, the character and scale of London’s gardens as a green space resource have not been fully documented.</w:t>
      </w:r>
    </w:p>
    <w:p w:rsidR="00FE4077" w:rsidRPr="00FE4077" w:rsidRDefault="00FE4077" w:rsidP="006A6C4A">
      <w:pPr>
        <w:pStyle w:val="NoSpacing"/>
        <w:jc w:val="both"/>
        <w:rPr>
          <w:rFonts w:ascii="Garamond" w:hAnsi="Garamond" w:cs="Times New Roman"/>
          <w:sz w:val="24"/>
          <w:szCs w:val="24"/>
        </w:rPr>
      </w:pPr>
    </w:p>
    <w:p w:rsidR="002E5DD5" w:rsidRDefault="00FE4077" w:rsidP="006A6C4A">
      <w:pPr>
        <w:pStyle w:val="NoSpacing"/>
        <w:ind w:left="567" w:right="567"/>
        <w:jc w:val="both"/>
        <w:rPr>
          <w:rFonts w:ascii="Garamond" w:hAnsi="Garamond" w:cs="Times New Roman"/>
          <w:sz w:val="24"/>
          <w:szCs w:val="24"/>
        </w:rPr>
      </w:pPr>
      <w:r w:rsidRPr="00FE4077">
        <w:rPr>
          <w:rFonts w:ascii="Garamond" w:hAnsi="Garamond" w:cs="Times New Roman"/>
          <w:sz w:val="24"/>
          <w:szCs w:val="24"/>
        </w:rPr>
        <w:t xml:space="preserve">A prevalent social discourse concerning climate change, loss of biodiversity and the importance of nature to human health currently dominates news articles, television programmes and political comment. These anthropogenic impacts on the natural environment question humankind’s predominant relationship with nature; particularly in western developed cultures where people are </w:t>
      </w:r>
      <w:r w:rsidRPr="00FE4077">
        <w:rPr>
          <w:rFonts w:ascii="Garamond" w:hAnsi="Garamond" w:cs="Times New Roman"/>
          <w:sz w:val="24"/>
          <w:szCs w:val="24"/>
        </w:rPr>
        <w:lastRenderedPageBreak/>
        <w:t xml:space="preserve">usually perceived as separate from nature rather than part of it. Whilst the world’s declining iconic species catch media attention, it is often local and indigenous wildlife that become the focus of communities at a local level. As a result, conservation organization membership has increased over the last 5 years alongside a strong retail sector which encourages people to purchase, for example, wild bird food, bird feeders and nest boxes. As interest in feeding the wild birds that visit gardens has increased, so too has an appreciation of the need to conserve the wider aspects of the ecosystem such as plants, insects and amphibians which attract and support the birds and mammals that have become more welcome visitors to our gardens. There is also increasing recognition of the health and psychological benefits that wildlife gardening can bring </w:t>
      </w:r>
      <w:r w:rsidR="002E5DD5">
        <w:rPr>
          <w:rFonts w:ascii="Garamond" w:hAnsi="Garamond" w:cs="Times New Roman"/>
          <w:sz w:val="24"/>
          <w:szCs w:val="24"/>
        </w:rPr>
        <w:t xml:space="preserve">to individuals and communities. </w:t>
      </w:r>
    </w:p>
    <w:p w:rsidR="00FE4077" w:rsidRPr="00FE4077" w:rsidRDefault="00FE4077" w:rsidP="006A6C4A">
      <w:pPr>
        <w:pStyle w:val="NoSpacing"/>
        <w:ind w:left="567" w:right="567"/>
        <w:jc w:val="both"/>
        <w:rPr>
          <w:rFonts w:ascii="Garamond" w:hAnsi="Garamond" w:cs="Times New Roman"/>
          <w:sz w:val="24"/>
          <w:szCs w:val="24"/>
        </w:rPr>
      </w:pPr>
      <w:r w:rsidRPr="00FE4077">
        <w:rPr>
          <w:rFonts w:ascii="Garamond" w:hAnsi="Garamond" w:cs="Times New Roman"/>
          <w:sz w:val="24"/>
          <w:szCs w:val="24"/>
        </w:rPr>
        <w:t>(Curtin &amp; Fox, 2014: 1025)</w:t>
      </w:r>
    </w:p>
    <w:p w:rsidR="00FE4077" w:rsidRPr="00FE4077" w:rsidRDefault="00FE4077" w:rsidP="006A6C4A">
      <w:pPr>
        <w:pStyle w:val="NoSpacing"/>
        <w:jc w:val="both"/>
        <w:rPr>
          <w:rFonts w:ascii="Garamond" w:hAnsi="Garamond" w:cs="Times New Roman"/>
          <w:sz w:val="24"/>
          <w:szCs w:val="24"/>
        </w:rPr>
      </w:pPr>
    </w:p>
    <w:p w:rsidR="00FE4077" w:rsidRPr="00FE4077" w:rsidRDefault="00FE4077" w:rsidP="006A6C4A">
      <w:pPr>
        <w:pStyle w:val="NoSpacing"/>
        <w:jc w:val="both"/>
        <w:rPr>
          <w:rFonts w:ascii="Garamond" w:hAnsi="Garamond" w:cs="Times New Roman"/>
          <w:sz w:val="24"/>
          <w:szCs w:val="24"/>
        </w:rPr>
      </w:pPr>
    </w:p>
    <w:p w:rsidR="00FE4077" w:rsidRPr="002E5DD5" w:rsidRDefault="00FE4077" w:rsidP="006A6C4A">
      <w:pPr>
        <w:pStyle w:val="NoSpacing"/>
        <w:jc w:val="both"/>
        <w:rPr>
          <w:rFonts w:ascii="Garamond" w:hAnsi="Garamond" w:cs="Times New Roman"/>
          <w:b/>
          <w:sz w:val="24"/>
          <w:szCs w:val="24"/>
        </w:rPr>
      </w:pPr>
      <w:r w:rsidRPr="002E5DD5">
        <w:rPr>
          <w:rFonts w:ascii="Garamond" w:hAnsi="Garamond" w:cs="Times New Roman"/>
          <w:b/>
          <w:sz w:val="24"/>
          <w:szCs w:val="24"/>
        </w:rPr>
        <w:t>What makes an effective wildlife garden?</w:t>
      </w:r>
    </w:p>
    <w:p w:rsidR="00FE4077" w:rsidRPr="00FE4077" w:rsidRDefault="00FE4077" w:rsidP="006A6C4A">
      <w:pPr>
        <w:pStyle w:val="NoSpacing"/>
        <w:jc w:val="both"/>
        <w:rPr>
          <w:rFonts w:ascii="Garamond" w:hAnsi="Garamond" w:cs="Times New Roman"/>
          <w:sz w:val="24"/>
          <w:szCs w:val="24"/>
        </w:rPr>
      </w:pPr>
    </w:p>
    <w:p w:rsidR="00FE4077" w:rsidRPr="00FE4077" w:rsidRDefault="00FE4077" w:rsidP="006A6C4A">
      <w:pPr>
        <w:pStyle w:val="NoSpacing"/>
        <w:ind w:left="567" w:right="567"/>
        <w:jc w:val="both"/>
        <w:rPr>
          <w:rFonts w:ascii="Garamond" w:hAnsi="Garamond" w:cs="Times New Roman"/>
          <w:sz w:val="24"/>
          <w:szCs w:val="24"/>
        </w:rPr>
      </w:pPr>
      <w:r w:rsidRPr="00FE4077">
        <w:rPr>
          <w:rFonts w:ascii="Garamond" w:hAnsi="Garamond" w:cs="Times New Roman"/>
          <w:sz w:val="24"/>
          <w:szCs w:val="24"/>
        </w:rPr>
        <w:t xml:space="preserve">It is a general misconception that a wildlife garden is an unkempt space where nature has been allowed to take over. Quite the opposite: Ryrie (2003) suggests that there is greater biodiversity in a </w:t>
      </w:r>
      <w:r w:rsidR="002E5DD5" w:rsidRPr="00FE4077">
        <w:rPr>
          <w:rFonts w:ascii="Garamond" w:hAnsi="Garamond" w:cs="Times New Roman"/>
          <w:sz w:val="24"/>
          <w:szCs w:val="24"/>
        </w:rPr>
        <w:t>well-managed</w:t>
      </w:r>
      <w:r w:rsidRPr="00FE4077">
        <w:rPr>
          <w:rFonts w:ascii="Garamond" w:hAnsi="Garamond" w:cs="Times New Roman"/>
          <w:sz w:val="24"/>
          <w:szCs w:val="24"/>
        </w:rPr>
        <w:t xml:space="preserve"> wildlife garden which has a wide variety of plants </w:t>
      </w:r>
      <w:r w:rsidR="002E5DD5" w:rsidRPr="00FE4077">
        <w:rPr>
          <w:rFonts w:ascii="Garamond" w:hAnsi="Garamond" w:cs="Times New Roman"/>
          <w:sz w:val="24"/>
          <w:szCs w:val="24"/>
        </w:rPr>
        <w:t>and habitats</w:t>
      </w:r>
      <w:r w:rsidRPr="00FE4077">
        <w:rPr>
          <w:rFonts w:ascii="Garamond" w:hAnsi="Garamond" w:cs="Times New Roman"/>
          <w:sz w:val="24"/>
          <w:szCs w:val="24"/>
        </w:rPr>
        <w:t xml:space="preserve"> rather than one which has been allowed to become tangled undergrowth. (Curtin &amp; Fox, 2014: 1026)</w:t>
      </w:r>
    </w:p>
    <w:p w:rsidR="00FE4077" w:rsidRPr="00FE4077" w:rsidRDefault="00FE4077" w:rsidP="006A6C4A">
      <w:pPr>
        <w:pStyle w:val="NoSpacing"/>
        <w:jc w:val="both"/>
        <w:rPr>
          <w:rFonts w:ascii="Garamond" w:hAnsi="Garamond" w:cs="Times New Roman"/>
          <w:sz w:val="24"/>
          <w:szCs w:val="24"/>
        </w:rPr>
      </w:pPr>
    </w:p>
    <w:p w:rsidR="00FE4077" w:rsidRPr="00FE4077" w:rsidRDefault="00FE4077" w:rsidP="006A6C4A">
      <w:pPr>
        <w:pStyle w:val="NoSpacing"/>
        <w:jc w:val="both"/>
        <w:rPr>
          <w:rFonts w:ascii="Garamond" w:hAnsi="Garamond" w:cs="Times New Roman"/>
          <w:sz w:val="24"/>
          <w:szCs w:val="24"/>
        </w:rPr>
      </w:pPr>
      <w:r w:rsidRPr="00FE4077">
        <w:rPr>
          <w:rFonts w:ascii="Garamond" w:hAnsi="Garamond" w:cs="Times New Roman"/>
          <w:sz w:val="24"/>
          <w:szCs w:val="24"/>
        </w:rPr>
        <w:t>There is no shortage of advice about ways to improve a garden for the benefit of wildlife. The Wildlife Trusts explain that you can:</w:t>
      </w:r>
    </w:p>
    <w:p w:rsidR="00FE4077" w:rsidRPr="00FE4077" w:rsidRDefault="00FE4077" w:rsidP="006A6C4A">
      <w:pPr>
        <w:pStyle w:val="NoSpacing"/>
        <w:jc w:val="both"/>
        <w:rPr>
          <w:rFonts w:ascii="Garamond" w:hAnsi="Garamond" w:cs="Times New Roman"/>
          <w:sz w:val="24"/>
          <w:szCs w:val="24"/>
        </w:rPr>
      </w:pPr>
    </w:p>
    <w:p w:rsidR="00FE4077" w:rsidRPr="00FE4077" w:rsidRDefault="00FE4077" w:rsidP="006A6C4A">
      <w:pPr>
        <w:pStyle w:val="NoSpacing"/>
        <w:ind w:left="567" w:right="567"/>
        <w:jc w:val="both"/>
        <w:rPr>
          <w:rFonts w:ascii="Garamond" w:hAnsi="Garamond" w:cs="Times New Roman"/>
          <w:sz w:val="24"/>
          <w:szCs w:val="24"/>
        </w:rPr>
      </w:pPr>
      <w:r w:rsidRPr="00FE4077">
        <w:rPr>
          <w:rFonts w:ascii="Garamond" w:hAnsi="Garamond" w:cs="Times New Roman"/>
          <w:sz w:val="24"/>
          <w:szCs w:val="24"/>
        </w:rPr>
        <w:t>Go wild in your garden! Large or small, ledge or yard, your garden can be a mosaic in a wider network of natural havens linking urban green spaces with nature reserves and the countryside. (</w:t>
      </w:r>
      <w:hyperlink r:id="rId10" w:history="1">
        <w:r w:rsidR="002E5DD5" w:rsidRPr="00851F02">
          <w:rPr>
            <w:rStyle w:val="Hyperlink"/>
            <w:rFonts w:ascii="Garamond" w:hAnsi="Garamond" w:cs="Times New Roman"/>
            <w:sz w:val="24"/>
            <w:szCs w:val="24"/>
          </w:rPr>
          <w:t>http://www.wildlifetrusts.org/how-you-can-help/wildlife-gardening</w:t>
        </w:r>
      </w:hyperlink>
      <w:r w:rsidRPr="00FE4077">
        <w:rPr>
          <w:rFonts w:ascii="Garamond" w:hAnsi="Garamond" w:cs="Times New Roman"/>
          <w:sz w:val="24"/>
          <w:szCs w:val="24"/>
        </w:rPr>
        <w:t>)</w:t>
      </w:r>
      <w:r w:rsidR="002E5DD5">
        <w:rPr>
          <w:rFonts w:ascii="Garamond" w:hAnsi="Garamond" w:cs="Times New Roman"/>
          <w:sz w:val="24"/>
          <w:szCs w:val="24"/>
        </w:rPr>
        <w:t xml:space="preserve"> </w:t>
      </w:r>
    </w:p>
    <w:p w:rsidR="00FE4077" w:rsidRPr="00FE4077" w:rsidRDefault="00FE4077" w:rsidP="006A6C4A">
      <w:pPr>
        <w:pStyle w:val="NoSpacing"/>
        <w:jc w:val="both"/>
        <w:rPr>
          <w:rFonts w:ascii="Garamond" w:hAnsi="Garamond" w:cs="Times New Roman"/>
          <w:sz w:val="24"/>
          <w:szCs w:val="24"/>
        </w:rPr>
      </w:pPr>
    </w:p>
    <w:p w:rsidR="00FE4077" w:rsidRPr="00FE4077" w:rsidRDefault="00FE4077" w:rsidP="006A6C4A">
      <w:pPr>
        <w:pStyle w:val="NoSpacing"/>
        <w:jc w:val="both"/>
        <w:rPr>
          <w:rFonts w:ascii="Garamond" w:hAnsi="Garamond" w:cs="Times New Roman"/>
          <w:sz w:val="24"/>
          <w:szCs w:val="24"/>
        </w:rPr>
      </w:pPr>
      <w:r w:rsidRPr="00FE4077">
        <w:rPr>
          <w:rFonts w:ascii="Garamond" w:hAnsi="Garamond" w:cs="Times New Roman"/>
          <w:sz w:val="24"/>
          <w:szCs w:val="24"/>
        </w:rPr>
        <w:t>In partnership with the Royal Horticultural Society, the Wildlife Trusts promote their ‘Go Wild about Gardens’ project (</w:t>
      </w:r>
      <w:hyperlink r:id="rId11" w:history="1">
        <w:r w:rsidR="002E5DD5" w:rsidRPr="00851F02">
          <w:rPr>
            <w:rStyle w:val="Hyperlink"/>
            <w:rFonts w:ascii="Garamond" w:hAnsi="Garamond" w:cs="Times New Roman"/>
            <w:sz w:val="24"/>
            <w:szCs w:val="24"/>
          </w:rPr>
          <w:t>http://www.wildaboutgardens.org.uk</w:t>
        </w:r>
      </w:hyperlink>
      <w:r w:rsidRPr="00FE4077">
        <w:rPr>
          <w:rFonts w:ascii="Garamond" w:hAnsi="Garamond" w:cs="Times New Roman"/>
          <w:sz w:val="24"/>
          <w:szCs w:val="24"/>
        </w:rPr>
        <w:t>).</w:t>
      </w:r>
      <w:r w:rsidR="002E5DD5">
        <w:rPr>
          <w:rFonts w:ascii="Garamond" w:hAnsi="Garamond" w:cs="Times New Roman"/>
          <w:sz w:val="24"/>
          <w:szCs w:val="24"/>
        </w:rPr>
        <w:t xml:space="preserve"> </w:t>
      </w:r>
      <w:r w:rsidRPr="00FE4077">
        <w:rPr>
          <w:rFonts w:ascii="Garamond" w:hAnsi="Garamond" w:cs="Times New Roman"/>
          <w:sz w:val="24"/>
          <w:szCs w:val="24"/>
        </w:rPr>
        <w:t>Another initiative is the ‘Gardening with Wildlife in Mind’ database which aims to help people choose plants likely to attract wildlife. It also shows what eats what in the garden (</w:t>
      </w:r>
      <w:hyperlink r:id="rId12" w:history="1">
        <w:r w:rsidR="002E5DD5" w:rsidRPr="00851F02">
          <w:rPr>
            <w:rStyle w:val="Hyperlink"/>
            <w:rFonts w:ascii="Garamond" w:hAnsi="Garamond" w:cs="Times New Roman"/>
            <w:sz w:val="24"/>
            <w:szCs w:val="24"/>
          </w:rPr>
          <w:t>http://www.joyofplants.com/wildlife/home.php</w:t>
        </w:r>
      </w:hyperlink>
      <w:r w:rsidRPr="00FE4077">
        <w:rPr>
          <w:rFonts w:ascii="Garamond" w:hAnsi="Garamond" w:cs="Times New Roman"/>
          <w:sz w:val="24"/>
          <w:szCs w:val="24"/>
        </w:rPr>
        <w:t>)</w:t>
      </w:r>
      <w:r w:rsidR="002E5DD5">
        <w:rPr>
          <w:rFonts w:ascii="Garamond" w:hAnsi="Garamond" w:cs="Times New Roman"/>
          <w:sz w:val="24"/>
          <w:szCs w:val="24"/>
        </w:rPr>
        <w:t>.</w:t>
      </w:r>
    </w:p>
    <w:p w:rsidR="00FE4077" w:rsidRPr="00FE4077" w:rsidRDefault="00FE4077" w:rsidP="006A6C4A">
      <w:pPr>
        <w:pStyle w:val="NoSpacing"/>
        <w:jc w:val="both"/>
        <w:rPr>
          <w:rFonts w:ascii="Garamond" w:hAnsi="Garamond" w:cs="Times New Roman"/>
          <w:sz w:val="24"/>
          <w:szCs w:val="24"/>
        </w:rPr>
      </w:pPr>
    </w:p>
    <w:p w:rsidR="00FE4077" w:rsidRPr="00FE4077" w:rsidRDefault="00FE4077" w:rsidP="006A6C4A">
      <w:pPr>
        <w:pStyle w:val="NoSpacing"/>
        <w:jc w:val="both"/>
        <w:rPr>
          <w:rFonts w:ascii="Garamond" w:hAnsi="Garamond" w:cs="Times New Roman"/>
          <w:sz w:val="24"/>
          <w:szCs w:val="24"/>
        </w:rPr>
      </w:pPr>
      <w:r w:rsidRPr="00FE4077">
        <w:rPr>
          <w:rFonts w:ascii="Garamond" w:hAnsi="Garamond" w:cs="Times New Roman"/>
          <w:sz w:val="24"/>
          <w:szCs w:val="24"/>
        </w:rPr>
        <w:t>Many of the online and written resources offer a range of strategies that ‘anyone’ can use:</w:t>
      </w:r>
    </w:p>
    <w:p w:rsidR="00FE4077" w:rsidRPr="00FE4077" w:rsidRDefault="00FE4077" w:rsidP="006A6C4A">
      <w:pPr>
        <w:pStyle w:val="NoSpacing"/>
        <w:jc w:val="both"/>
        <w:rPr>
          <w:rFonts w:ascii="Garamond" w:hAnsi="Garamond" w:cs="Times New Roman"/>
          <w:sz w:val="24"/>
          <w:szCs w:val="24"/>
        </w:rPr>
      </w:pPr>
    </w:p>
    <w:p w:rsidR="00FE4077" w:rsidRPr="00FE4077" w:rsidRDefault="00FE4077" w:rsidP="006A6C4A">
      <w:pPr>
        <w:pStyle w:val="NoSpacing"/>
        <w:ind w:left="567" w:right="567"/>
        <w:jc w:val="both"/>
        <w:rPr>
          <w:rFonts w:ascii="Garamond" w:hAnsi="Garamond" w:cs="Times New Roman"/>
          <w:sz w:val="24"/>
          <w:szCs w:val="24"/>
        </w:rPr>
      </w:pPr>
      <w:r w:rsidRPr="00FE4077">
        <w:rPr>
          <w:rFonts w:ascii="Garamond" w:hAnsi="Garamond" w:cs="Times New Roman"/>
          <w:sz w:val="24"/>
          <w:szCs w:val="24"/>
        </w:rPr>
        <w:t>Anyone with a garden can make a difference for wildlife, and that doesn’t have to mean turning into a wilderness. Simple steps like not using pesticides and choosing certain types of plant will mean more ladybirds, butterflies and bees – or maybe you would like to create an area to benefit wildlife such as a pond, hedge or meadow. Whatever you would like to do, this database can help, whatever your level of gardening and the space you have available. (RHS/Wildlife Trusts, undated)</w:t>
      </w:r>
    </w:p>
    <w:p w:rsidR="00FE4077" w:rsidRPr="00FE4077" w:rsidRDefault="00FE4077" w:rsidP="006A6C4A">
      <w:pPr>
        <w:pStyle w:val="NoSpacing"/>
        <w:jc w:val="both"/>
        <w:rPr>
          <w:rFonts w:ascii="Garamond" w:hAnsi="Garamond" w:cs="Times New Roman"/>
          <w:sz w:val="24"/>
          <w:szCs w:val="24"/>
        </w:rPr>
      </w:pPr>
    </w:p>
    <w:p w:rsidR="00FE4077" w:rsidRPr="00FE4077" w:rsidRDefault="00FE4077" w:rsidP="006A6C4A">
      <w:pPr>
        <w:pStyle w:val="NoSpacing"/>
        <w:jc w:val="both"/>
        <w:rPr>
          <w:rFonts w:ascii="Garamond" w:hAnsi="Garamond" w:cs="Times New Roman"/>
          <w:sz w:val="24"/>
          <w:szCs w:val="24"/>
        </w:rPr>
      </w:pPr>
      <w:r w:rsidRPr="00FE4077">
        <w:rPr>
          <w:rFonts w:ascii="Garamond" w:hAnsi="Garamond" w:cs="Times New Roman"/>
          <w:sz w:val="24"/>
          <w:szCs w:val="24"/>
        </w:rPr>
        <w:t xml:space="preserve">Not all changes are equally beneficial. Gaston </w:t>
      </w:r>
      <w:r w:rsidRPr="00D5618E">
        <w:rPr>
          <w:rFonts w:ascii="Garamond" w:hAnsi="Garamond" w:cs="Times New Roman"/>
          <w:i/>
          <w:sz w:val="24"/>
          <w:szCs w:val="24"/>
        </w:rPr>
        <w:t>et al</w:t>
      </w:r>
      <w:r w:rsidRPr="00FE4077">
        <w:rPr>
          <w:rFonts w:ascii="Garamond" w:hAnsi="Garamond" w:cs="Times New Roman"/>
          <w:sz w:val="24"/>
          <w:szCs w:val="24"/>
        </w:rPr>
        <w:t>. looked at the many recommendations which have been made for simple changes to improve their value for biodiversity.</w:t>
      </w:r>
    </w:p>
    <w:p w:rsidR="00FE4077" w:rsidRPr="00FE4077" w:rsidRDefault="00FE4077" w:rsidP="006A6C4A">
      <w:pPr>
        <w:pStyle w:val="NoSpacing"/>
        <w:jc w:val="both"/>
        <w:rPr>
          <w:rFonts w:ascii="Garamond" w:hAnsi="Garamond" w:cs="Times New Roman"/>
          <w:sz w:val="24"/>
          <w:szCs w:val="24"/>
        </w:rPr>
      </w:pPr>
    </w:p>
    <w:p w:rsidR="00FE4077" w:rsidRPr="00FE4077" w:rsidRDefault="00FE4077" w:rsidP="006A6C4A">
      <w:pPr>
        <w:pStyle w:val="NoSpacing"/>
        <w:ind w:left="567" w:right="567"/>
        <w:jc w:val="both"/>
        <w:rPr>
          <w:rFonts w:ascii="Garamond" w:hAnsi="Garamond" w:cs="Times New Roman"/>
          <w:sz w:val="24"/>
          <w:szCs w:val="24"/>
        </w:rPr>
      </w:pPr>
      <w:r w:rsidRPr="00FE4077">
        <w:rPr>
          <w:rFonts w:ascii="Garamond" w:hAnsi="Garamond" w:cs="Times New Roman"/>
          <w:sz w:val="24"/>
          <w:szCs w:val="24"/>
        </w:rPr>
        <w:t>… we report the results of replicated experimental tests of five such common recommendations, involving the introduction to gardens of (</w:t>
      </w:r>
      <w:proofErr w:type="spellStart"/>
      <w:r w:rsidRPr="00FE4077">
        <w:rPr>
          <w:rFonts w:ascii="Garamond" w:hAnsi="Garamond" w:cs="Times New Roman"/>
          <w:sz w:val="24"/>
          <w:szCs w:val="24"/>
        </w:rPr>
        <w:t>i</w:t>
      </w:r>
      <w:proofErr w:type="spellEnd"/>
      <w:r w:rsidRPr="00FE4077">
        <w:rPr>
          <w:rFonts w:ascii="Garamond" w:hAnsi="Garamond" w:cs="Times New Roman"/>
          <w:sz w:val="24"/>
          <w:szCs w:val="24"/>
        </w:rPr>
        <w:t xml:space="preserve">) artificial nest sites for solitary bees and wasps; (ii) artificial nest sites for bumblebees; (iii) small ponds; (iv) dead wood for fungi and other </w:t>
      </w:r>
      <w:proofErr w:type="spellStart"/>
      <w:r w:rsidRPr="00FE4077">
        <w:rPr>
          <w:rFonts w:ascii="Garamond" w:hAnsi="Garamond" w:cs="Times New Roman"/>
          <w:sz w:val="24"/>
          <w:szCs w:val="24"/>
        </w:rPr>
        <w:t>saproxylic</w:t>
      </w:r>
      <w:proofErr w:type="spellEnd"/>
      <w:r w:rsidRPr="00FE4077">
        <w:rPr>
          <w:rFonts w:ascii="Garamond" w:hAnsi="Garamond" w:cs="Times New Roman"/>
          <w:sz w:val="24"/>
          <w:szCs w:val="24"/>
        </w:rPr>
        <w:t xml:space="preserve"> organisms; and (v) patches of nettles </w:t>
      </w:r>
      <w:proofErr w:type="spellStart"/>
      <w:r w:rsidRPr="00D5618E">
        <w:rPr>
          <w:rFonts w:ascii="Garamond" w:hAnsi="Garamond" w:cs="Times New Roman"/>
          <w:i/>
          <w:sz w:val="24"/>
          <w:szCs w:val="24"/>
        </w:rPr>
        <w:t>Urtica</w:t>
      </w:r>
      <w:proofErr w:type="spellEnd"/>
      <w:r w:rsidRPr="00D5618E">
        <w:rPr>
          <w:rFonts w:ascii="Garamond" w:hAnsi="Garamond" w:cs="Times New Roman"/>
          <w:i/>
          <w:sz w:val="24"/>
          <w:szCs w:val="24"/>
        </w:rPr>
        <w:t xml:space="preserve"> </w:t>
      </w:r>
      <w:proofErr w:type="spellStart"/>
      <w:r w:rsidRPr="00D5618E">
        <w:rPr>
          <w:rFonts w:ascii="Garamond" w:hAnsi="Garamond" w:cs="Times New Roman"/>
          <w:i/>
          <w:sz w:val="24"/>
          <w:szCs w:val="24"/>
        </w:rPr>
        <w:t>dioica</w:t>
      </w:r>
      <w:proofErr w:type="spellEnd"/>
      <w:r w:rsidRPr="00FE4077">
        <w:rPr>
          <w:rFonts w:ascii="Garamond" w:hAnsi="Garamond" w:cs="Times New Roman"/>
          <w:sz w:val="24"/>
          <w:szCs w:val="24"/>
        </w:rPr>
        <w:t xml:space="preserve"> L. for butterfly larvae. The broad conclusion is that whilst some methods for increasing the biodiversity of garden environments may be very effective, others have a low probability of success on the timescales and spatial scales likely to be acceptable to many garden owners. If one of the functions of small scale biodiversity enhancement is to develop and encourage awareness of biodiversity and its conservation, then encouragement to conduct particular activities must be balanced with a realistic appraisal of their likely success. (2005: 395)</w:t>
      </w:r>
    </w:p>
    <w:p w:rsidR="00FE4077" w:rsidRPr="00FE4077" w:rsidRDefault="00FE4077" w:rsidP="006A6C4A">
      <w:pPr>
        <w:pStyle w:val="NoSpacing"/>
        <w:jc w:val="both"/>
        <w:rPr>
          <w:rFonts w:ascii="Garamond" w:hAnsi="Garamond" w:cs="Times New Roman"/>
          <w:sz w:val="24"/>
          <w:szCs w:val="24"/>
        </w:rPr>
      </w:pPr>
    </w:p>
    <w:p w:rsidR="00FE4077" w:rsidRPr="00FE4077" w:rsidRDefault="00FE4077" w:rsidP="006A6C4A">
      <w:pPr>
        <w:pStyle w:val="NoSpacing"/>
        <w:jc w:val="both"/>
        <w:rPr>
          <w:rFonts w:ascii="Garamond" w:hAnsi="Garamond" w:cs="Times New Roman"/>
          <w:sz w:val="24"/>
          <w:szCs w:val="24"/>
        </w:rPr>
      </w:pPr>
      <w:r w:rsidRPr="00FE4077">
        <w:rPr>
          <w:rFonts w:ascii="Garamond" w:hAnsi="Garamond" w:cs="Times New Roman"/>
          <w:sz w:val="24"/>
          <w:szCs w:val="24"/>
        </w:rPr>
        <w:t>It is important to choose what seems most appropriate rather than to try to do what simply appeals.</w:t>
      </w:r>
    </w:p>
    <w:p w:rsidR="00FE4077" w:rsidRPr="00FE4077" w:rsidRDefault="00FE4077" w:rsidP="006A6C4A">
      <w:pPr>
        <w:pStyle w:val="NoSpacing"/>
        <w:jc w:val="both"/>
        <w:rPr>
          <w:rFonts w:ascii="Garamond" w:hAnsi="Garamond" w:cs="Times New Roman"/>
          <w:sz w:val="24"/>
          <w:szCs w:val="24"/>
        </w:rPr>
      </w:pPr>
    </w:p>
    <w:p w:rsidR="00FE4077" w:rsidRPr="00D5618E" w:rsidRDefault="00FE4077" w:rsidP="006A6C4A">
      <w:pPr>
        <w:pStyle w:val="NoSpacing"/>
        <w:jc w:val="both"/>
        <w:rPr>
          <w:rFonts w:ascii="Garamond" w:hAnsi="Garamond" w:cs="Times New Roman"/>
          <w:b/>
          <w:sz w:val="24"/>
          <w:szCs w:val="24"/>
        </w:rPr>
      </w:pPr>
      <w:r w:rsidRPr="00D5618E">
        <w:rPr>
          <w:rFonts w:ascii="Garamond" w:hAnsi="Garamond" w:cs="Times New Roman"/>
          <w:b/>
          <w:sz w:val="24"/>
          <w:szCs w:val="24"/>
        </w:rPr>
        <w:lastRenderedPageBreak/>
        <w:t>Some problems</w:t>
      </w:r>
    </w:p>
    <w:p w:rsidR="00FE4077" w:rsidRPr="00FE4077" w:rsidRDefault="00FE4077" w:rsidP="006A6C4A">
      <w:pPr>
        <w:pStyle w:val="NoSpacing"/>
        <w:jc w:val="both"/>
        <w:rPr>
          <w:rFonts w:ascii="Garamond" w:hAnsi="Garamond" w:cs="Times New Roman"/>
          <w:sz w:val="24"/>
          <w:szCs w:val="24"/>
        </w:rPr>
      </w:pPr>
    </w:p>
    <w:p w:rsidR="00FE4077" w:rsidRPr="00FE4077" w:rsidRDefault="00FE4077" w:rsidP="006A6C4A">
      <w:pPr>
        <w:pStyle w:val="NoSpacing"/>
        <w:jc w:val="both"/>
        <w:rPr>
          <w:rFonts w:ascii="Garamond" w:hAnsi="Garamond" w:cs="Times New Roman"/>
          <w:sz w:val="24"/>
          <w:szCs w:val="24"/>
        </w:rPr>
      </w:pPr>
      <w:r w:rsidRPr="00FE4077">
        <w:rPr>
          <w:rFonts w:ascii="Garamond" w:hAnsi="Garamond" w:cs="Times New Roman"/>
          <w:sz w:val="24"/>
          <w:szCs w:val="24"/>
        </w:rPr>
        <w:t>There are some criticisms of wildlife gardening. For example Cannon asks:</w:t>
      </w:r>
    </w:p>
    <w:p w:rsidR="00FE4077" w:rsidRPr="00FE4077" w:rsidRDefault="00FE4077" w:rsidP="006A6C4A">
      <w:pPr>
        <w:pStyle w:val="NoSpacing"/>
        <w:jc w:val="both"/>
        <w:rPr>
          <w:rFonts w:ascii="Garamond" w:hAnsi="Garamond" w:cs="Times New Roman"/>
          <w:sz w:val="24"/>
          <w:szCs w:val="24"/>
        </w:rPr>
      </w:pPr>
    </w:p>
    <w:p w:rsidR="00FE4077" w:rsidRPr="00FE4077" w:rsidRDefault="00FE4077" w:rsidP="006A6C4A">
      <w:pPr>
        <w:pStyle w:val="NoSpacing"/>
        <w:ind w:left="567" w:right="567"/>
        <w:jc w:val="both"/>
        <w:rPr>
          <w:rFonts w:ascii="Garamond" w:hAnsi="Garamond" w:cs="Times New Roman"/>
          <w:sz w:val="24"/>
          <w:szCs w:val="24"/>
        </w:rPr>
      </w:pPr>
      <w:proofErr w:type="gramStart"/>
      <w:r w:rsidRPr="00FE4077">
        <w:rPr>
          <w:rFonts w:ascii="Garamond" w:hAnsi="Garamond" w:cs="Times New Roman"/>
          <w:sz w:val="24"/>
          <w:szCs w:val="24"/>
        </w:rPr>
        <w:t>what</w:t>
      </w:r>
      <w:proofErr w:type="gramEnd"/>
      <w:r w:rsidRPr="00FE4077">
        <w:rPr>
          <w:rFonts w:ascii="Garamond" w:hAnsi="Garamond" w:cs="Times New Roman"/>
          <w:sz w:val="24"/>
          <w:szCs w:val="24"/>
        </w:rPr>
        <w:t xml:space="preserve"> is the real global conservation value of a British suburban garden, with its neat little lawns, nut feeders and </w:t>
      </w:r>
      <w:proofErr w:type="spellStart"/>
      <w:r w:rsidRPr="00FE4077">
        <w:rPr>
          <w:rFonts w:ascii="Garamond" w:hAnsi="Garamond" w:cs="Times New Roman"/>
          <w:sz w:val="24"/>
          <w:szCs w:val="24"/>
        </w:rPr>
        <w:t>nestboxes</w:t>
      </w:r>
      <w:proofErr w:type="spellEnd"/>
      <w:r w:rsidRPr="00FE4077">
        <w:rPr>
          <w:rFonts w:ascii="Garamond" w:hAnsi="Garamond" w:cs="Times New Roman"/>
          <w:sz w:val="24"/>
          <w:szCs w:val="24"/>
        </w:rPr>
        <w:t>? In my garden, fledgling blue tits (</w:t>
      </w:r>
      <w:proofErr w:type="spellStart"/>
      <w:r w:rsidRPr="00D5618E">
        <w:rPr>
          <w:rFonts w:ascii="Garamond" w:hAnsi="Garamond" w:cs="Times New Roman"/>
          <w:i/>
          <w:sz w:val="24"/>
          <w:szCs w:val="24"/>
        </w:rPr>
        <w:t>Parus</w:t>
      </w:r>
      <w:proofErr w:type="spellEnd"/>
      <w:r w:rsidRPr="00D5618E">
        <w:rPr>
          <w:rFonts w:ascii="Garamond" w:hAnsi="Garamond" w:cs="Times New Roman"/>
          <w:i/>
          <w:sz w:val="24"/>
          <w:szCs w:val="24"/>
        </w:rPr>
        <w:t xml:space="preserve"> </w:t>
      </w:r>
      <w:proofErr w:type="spellStart"/>
      <w:r w:rsidRPr="00D5618E">
        <w:rPr>
          <w:rFonts w:ascii="Garamond" w:hAnsi="Garamond" w:cs="Times New Roman"/>
          <w:i/>
          <w:sz w:val="24"/>
          <w:szCs w:val="24"/>
        </w:rPr>
        <w:t>caeruleus</w:t>
      </w:r>
      <w:proofErr w:type="spellEnd"/>
      <w:r w:rsidRPr="00FE4077">
        <w:rPr>
          <w:rFonts w:ascii="Garamond" w:hAnsi="Garamond" w:cs="Times New Roman"/>
          <w:sz w:val="24"/>
          <w:szCs w:val="24"/>
        </w:rPr>
        <w:t xml:space="preserve">), a species of no conservation concern, are busy devouring expensive imported peanuts whose production occupied prime agricultural land in a poor country. Pure </w:t>
      </w:r>
      <w:proofErr w:type="gramStart"/>
      <w:r w:rsidR="00D5618E" w:rsidRPr="00FE4077">
        <w:rPr>
          <w:rFonts w:ascii="Garamond" w:hAnsi="Garamond" w:cs="Times New Roman"/>
          <w:sz w:val="24"/>
          <w:szCs w:val="24"/>
        </w:rPr>
        <w:t>entertainment</w:t>
      </w:r>
      <w:r w:rsidR="00D5618E">
        <w:rPr>
          <w:rFonts w:ascii="Garamond" w:hAnsi="Garamond" w:cs="Times New Roman"/>
          <w:sz w:val="24"/>
          <w:szCs w:val="24"/>
        </w:rPr>
        <w:t>,</w:t>
      </w:r>
      <w:proofErr w:type="gramEnd"/>
      <w:r w:rsidR="00D5618E">
        <w:rPr>
          <w:rFonts w:ascii="Garamond" w:hAnsi="Garamond" w:cs="Times New Roman"/>
          <w:sz w:val="24"/>
          <w:szCs w:val="24"/>
        </w:rPr>
        <w:t xml:space="preserve"> </w:t>
      </w:r>
      <w:r w:rsidRPr="00FE4077">
        <w:rPr>
          <w:rFonts w:ascii="Garamond" w:hAnsi="Garamond" w:cs="Times New Roman"/>
          <w:sz w:val="24"/>
          <w:szCs w:val="24"/>
        </w:rPr>
        <w:t>and a sentimental luxury. (1999, p. 287)</w:t>
      </w:r>
    </w:p>
    <w:p w:rsidR="00FE4077" w:rsidRPr="00FE4077" w:rsidRDefault="00FE4077" w:rsidP="006A6C4A">
      <w:pPr>
        <w:pStyle w:val="NoSpacing"/>
        <w:jc w:val="both"/>
        <w:rPr>
          <w:rFonts w:ascii="Garamond" w:hAnsi="Garamond" w:cs="Times New Roman"/>
          <w:sz w:val="24"/>
          <w:szCs w:val="24"/>
        </w:rPr>
      </w:pPr>
    </w:p>
    <w:p w:rsidR="00FE4077" w:rsidRPr="00FE4077" w:rsidRDefault="00FE4077" w:rsidP="006A6C4A">
      <w:pPr>
        <w:pStyle w:val="NoSpacing"/>
        <w:jc w:val="both"/>
        <w:rPr>
          <w:rFonts w:ascii="Garamond" w:hAnsi="Garamond" w:cs="Times New Roman"/>
          <w:sz w:val="24"/>
          <w:szCs w:val="24"/>
        </w:rPr>
      </w:pPr>
      <w:r w:rsidRPr="00FE4077">
        <w:rPr>
          <w:rFonts w:ascii="Garamond" w:hAnsi="Garamond" w:cs="Times New Roman"/>
          <w:sz w:val="24"/>
          <w:szCs w:val="24"/>
        </w:rPr>
        <w:t>Some wildlife gardening ‘improvements’ may actually have a negative impact on wildlife:</w:t>
      </w:r>
    </w:p>
    <w:p w:rsidR="00FE4077" w:rsidRPr="00FE4077" w:rsidRDefault="00FE4077" w:rsidP="006A6C4A">
      <w:pPr>
        <w:pStyle w:val="NoSpacing"/>
        <w:jc w:val="both"/>
        <w:rPr>
          <w:rFonts w:ascii="Garamond" w:hAnsi="Garamond" w:cs="Times New Roman"/>
          <w:sz w:val="24"/>
          <w:szCs w:val="24"/>
        </w:rPr>
      </w:pPr>
    </w:p>
    <w:p w:rsidR="00FE4077" w:rsidRPr="00FE4077" w:rsidRDefault="00FE4077" w:rsidP="006A6C4A">
      <w:pPr>
        <w:pStyle w:val="NoSpacing"/>
        <w:ind w:left="567" w:right="567"/>
        <w:jc w:val="both"/>
        <w:rPr>
          <w:rFonts w:ascii="Garamond" w:hAnsi="Garamond" w:cs="Times New Roman"/>
          <w:sz w:val="24"/>
          <w:szCs w:val="24"/>
        </w:rPr>
      </w:pPr>
      <w:r w:rsidRPr="00FE4077">
        <w:rPr>
          <w:rFonts w:ascii="Garamond" w:hAnsi="Garamond" w:cs="Times New Roman"/>
          <w:sz w:val="24"/>
          <w:szCs w:val="24"/>
        </w:rPr>
        <w:t xml:space="preserve">In England, it is suggested that </w:t>
      </w:r>
      <w:proofErr w:type="spellStart"/>
      <w:r w:rsidRPr="00FE4077">
        <w:rPr>
          <w:rFonts w:ascii="Garamond" w:hAnsi="Garamond" w:cs="Times New Roman"/>
          <w:sz w:val="24"/>
          <w:szCs w:val="24"/>
        </w:rPr>
        <w:t>Trichomonosis</w:t>
      </w:r>
      <w:proofErr w:type="spellEnd"/>
      <w:r w:rsidRPr="00FE4077">
        <w:rPr>
          <w:rFonts w:ascii="Garamond" w:hAnsi="Garamond" w:cs="Times New Roman"/>
          <w:sz w:val="24"/>
          <w:szCs w:val="24"/>
        </w:rPr>
        <w:t xml:space="preserve"> in greenfinches and chaffinches is [spread through bird-feeders]. ‘Disease transmission appears to vary according to the type of feeder </w:t>
      </w:r>
      <w:proofErr w:type="gramStart"/>
      <w:r w:rsidRPr="00FE4077">
        <w:rPr>
          <w:rFonts w:ascii="Garamond" w:hAnsi="Garamond" w:cs="Times New Roman"/>
          <w:sz w:val="24"/>
          <w:szCs w:val="24"/>
        </w:rPr>
        <w:t>used,</w:t>
      </w:r>
      <w:proofErr w:type="gramEnd"/>
      <w:r w:rsidRPr="00FE4077">
        <w:rPr>
          <w:rFonts w:ascii="Garamond" w:hAnsi="Garamond" w:cs="Times New Roman"/>
          <w:sz w:val="24"/>
          <w:szCs w:val="24"/>
        </w:rPr>
        <w:t xml:space="preserve"> the number of birds visiting it, and the habitat in which the feeder is located’ (Robb et al. 2008, p. 481). (Curtin &amp; Fox, 2014: 1035)</w:t>
      </w:r>
    </w:p>
    <w:p w:rsidR="00FE4077" w:rsidRPr="00FE4077" w:rsidRDefault="00FE4077" w:rsidP="006A6C4A">
      <w:pPr>
        <w:pStyle w:val="NoSpacing"/>
        <w:jc w:val="both"/>
        <w:rPr>
          <w:rFonts w:ascii="Garamond" w:hAnsi="Garamond" w:cs="Times New Roman"/>
          <w:sz w:val="24"/>
          <w:szCs w:val="24"/>
        </w:rPr>
      </w:pPr>
    </w:p>
    <w:p w:rsidR="00FE4077" w:rsidRPr="00FE4077" w:rsidRDefault="00FE4077" w:rsidP="006A6C4A">
      <w:pPr>
        <w:pStyle w:val="NoSpacing"/>
        <w:jc w:val="both"/>
        <w:rPr>
          <w:rFonts w:ascii="Garamond" w:hAnsi="Garamond" w:cs="Times New Roman"/>
          <w:sz w:val="24"/>
          <w:szCs w:val="24"/>
        </w:rPr>
      </w:pPr>
      <w:proofErr w:type="spellStart"/>
      <w:r w:rsidRPr="00FE4077">
        <w:rPr>
          <w:rFonts w:ascii="Garamond" w:hAnsi="Garamond" w:cs="Times New Roman"/>
          <w:sz w:val="24"/>
          <w:szCs w:val="24"/>
        </w:rPr>
        <w:t>Orros</w:t>
      </w:r>
      <w:proofErr w:type="spellEnd"/>
      <w:r w:rsidRPr="00FE4077">
        <w:rPr>
          <w:rFonts w:ascii="Garamond" w:hAnsi="Garamond" w:cs="Times New Roman"/>
          <w:sz w:val="24"/>
          <w:szCs w:val="24"/>
        </w:rPr>
        <w:t xml:space="preserve"> et al. found that bird-feeding stations had an impact on the abundance of ground beetles in gardens:</w:t>
      </w:r>
    </w:p>
    <w:p w:rsidR="00FE4077" w:rsidRPr="00FE4077" w:rsidRDefault="00FE4077" w:rsidP="006A6C4A">
      <w:pPr>
        <w:pStyle w:val="NoSpacing"/>
        <w:jc w:val="both"/>
        <w:rPr>
          <w:rFonts w:ascii="Garamond" w:hAnsi="Garamond" w:cs="Times New Roman"/>
          <w:sz w:val="24"/>
          <w:szCs w:val="24"/>
        </w:rPr>
      </w:pPr>
    </w:p>
    <w:p w:rsidR="00FE4077" w:rsidRPr="00FE4077" w:rsidRDefault="00FE4077" w:rsidP="006A6C4A">
      <w:pPr>
        <w:pStyle w:val="NoSpacing"/>
        <w:ind w:left="567" w:right="567"/>
        <w:jc w:val="both"/>
        <w:rPr>
          <w:rFonts w:ascii="Garamond" w:hAnsi="Garamond" w:cs="Times New Roman"/>
          <w:sz w:val="24"/>
          <w:szCs w:val="24"/>
        </w:rPr>
      </w:pPr>
      <w:r w:rsidRPr="00FE4077">
        <w:rPr>
          <w:rFonts w:ascii="Garamond" w:hAnsi="Garamond" w:cs="Times New Roman"/>
          <w:sz w:val="24"/>
          <w:szCs w:val="24"/>
        </w:rPr>
        <w:t>We trapped significantly fewer ground beetles directly under bird-feeding stations than in matched areas of habitat away from feeders. Video analysis also revealed significantly higher activity by ground-foraging birds under the feeding stations than in the control areas. Small mammal trapping revealed no evidence that these species differ in abundance between gardens with and without bird feeders. We therefore suggest that local increases in ground foraging activity by bird species whose diets encompass arthropods as well as seed material are responsible for the reduction in ground beetle numbers. Our work therefore illustrates that providing food for wild birds can have indirect negative effects on palatable prey species under typical conditions. (2015: 465)</w:t>
      </w:r>
    </w:p>
    <w:p w:rsidR="00FE4077" w:rsidRPr="00FE4077" w:rsidRDefault="00FE4077" w:rsidP="006A6C4A">
      <w:pPr>
        <w:pStyle w:val="NoSpacing"/>
        <w:jc w:val="both"/>
        <w:rPr>
          <w:rFonts w:ascii="Garamond" w:hAnsi="Garamond" w:cs="Times New Roman"/>
          <w:sz w:val="24"/>
          <w:szCs w:val="24"/>
        </w:rPr>
      </w:pPr>
    </w:p>
    <w:p w:rsidR="00FE4077" w:rsidRPr="00FE4077" w:rsidRDefault="00FE4077" w:rsidP="006A6C4A">
      <w:pPr>
        <w:pStyle w:val="NoSpacing"/>
        <w:jc w:val="both"/>
        <w:rPr>
          <w:rFonts w:ascii="Garamond" w:hAnsi="Garamond" w:cs="Times New Roman"/>
          <w:sz w:val="24"/>
          <w:szCs w:val="24"/>
        </w:rPr>
      </w:pPr>
      <w:r w:rsidRPr="00FE4077">
        <w:rPr>
          <w:rFonts w:ascii="Garamond" w:hAnsi="Garamond" w:cs="Times New Roman"/>
          <w:sz w:val="24"/>
          <w:szCs w:val="24"/>
        </w:rPr>
        <w:t>However, it is fair to say that the benefits probably outweigh the costs:</w:t>
      </w:r>
    </w:p>
    <w:p w:rsidR="00FE4077" w:rsidRPr="00FE4077" w:rsidRDefault="00FE4077" w:rsidP="006A6C4A">
      <w:pPr>
        <w:pStyle w:val="NoSpacing"/>
        <w:jc w:val="both"/>
        <w:rPr>
          <w:rFonts w:ascii="Garamond" w:hAnsi="Garamond" w:cs="Times New Roman"/>
          <w:sz w:val="24"/>
          <w:szCs w:val="24"/>
        </w:rPr>
      </w:pPr>
    </w:p>
    <w:p w:rsidR="00FE4077" w:rsidRPr="00FE4077" w:rsidRDefault="00FE4077" w:rsidP="006A6C4A">
      <w:pPr>
        <w:pStyle w:val="NoSpacing"/>
        <w:ind w:left="567" w:right="567"/>
        <w:jc w:val="both"/>
        <w:rPr>
          <w:rFonts w:ascii="Garamond" w:hAnsi="Garamond" w:cs="Times New Roman"/>
          <w:sz w:val="24"/>
          <w:szCs w:val="24"/>
        </w:rPr>
      </w:pPr>
      <w:r w:rsidRPr="00FE4077">
        <w:rPr>
          <w:rFonts w:ascii="Garamond" w:hAnsi="Garamond" w:cs="Times New Roman"/>
          <w:sz w:val="24"/>
          <w:szCs w:val="24"/>
        </w:rPr>
        <w:t xml:space="preserve">The fact remains that gardens are good for wildlife conservation. Over the past 50 years, the UK has seen the loss of 98 % of wildflower meadows, 50 % of ancient woodlands, 60 % of lowland heathlands, 80 % of </w:t>
      </w:r>
      <w:proofErr w:type="spellStart"/>
      <w:r w:rsidRPr="00FE4077">
        <w:rPr>
          <w:rFonts w:ascii="Garamond" w:hAnsi="Garamond" w:cs="Times New Roman"/>
          <w:sz w:val="24"/>
          <w:szCs w:val="24"/>
        </w:rPr>
        <w:t>downland</w:t>
      </w:r>
      <w:proofErr w:type="spellEnd"/>
      <w:r w:rsidRPr="00FE4077">
        <w:rPr>
          <w:rFonts w:ascii="Garamond" w:hAnsi="Garamond" w:cs="Times New Roman"/>
          <w:sz w:val="24"/>
          <w:szCs w:val="24"/>
        </w:rPr>
        <w:t xml:space="preserve"> sheep walks, and 50 % of lowland fens and mires […] all caused by urban sprawl, overgrazing, grubbing out of hedgerows and intensified agriculture. This makes Britain’s 22.7 million domestic gardens with a total area of 432,964 ha increasingly important for wildlife conservation… (Curtin &amp; Fox, 2014: 1035)</w:t>
      </w:r>
    </w:p>
    <w:p w:rsidR="00FE4077" w:rsidRDefault="00FE4077" w:rsidP="006A6C4A">
      <w:pPr>
        <w:pStyle w:val="NoSpacing"/>
        <w:jc w:val="both"/>
        <w:rPr>
          <w:rFonts w:ascii="Garamond" w:hAnsi="Garamond" w:cs="Times New Roman"/>
          <w:sz w:val="24"/>
          <w:szCs w:val="24"/>
        </w:rPr>
      </w:pPr>
    </w:p>
    <w:p w:rsidR="00D5618E" w:rsidRPr="00FE4077" w:rsidRDefault="00D5618E" w:rsidP="006A6C4A">
      <w:pPr>
        <w:pStyle w:val="NoSpacing"/>
        <w:jc w:val="both"/>
        <w:rPr>
          <w:rFonts w:ascii="Garamond" w:hAnsi="Garamond" w:cs="Times New Roman"/>
          <w:sz w:val="24"/>
          <w:szCs w:val="24"/>
        </w:rPr>
      </w:pPr>
    </w:p>
    <w:p w:rsidR="00FE4077" w:rsidRPr="00D5618E" w:rsidRDefault="00FE4077" w:rsidP="006A6C4A">
      <w:pPr>
        <w:pStyle w:val="NoSpacing"/>
        <w:jc w:val="both"/>
        <w:rPr>
          <w:rFonts w:ascii="Garamond" w:hAnsi="Garamond" w:cs="Times New Roman"/>
          <w:b/>
          <w:sz w:val="24"/>
          <w:szCs w:val="24"/>
        </w:rPr>
      </w:pPr>
      <w:r w:rsidRPr="00D5618E">
        <w:rPr>
          <w:rFonts w:ascii="Garamond" w:hAnsi="Garamond" w:cs="Times New Roman"/>
          <w:b/>
          <w:sz w:val="24"/>
          <w:szCs w:val="24"/>
        </w:rPr>
        <w:t>Cats</w:t>
      </w:r>
    </w:p>
    <w:p w:rsidR="00FE4077" w:rsidRPr="00FE4077" w:rsidRDefault="00FE4077" w:rsidP="006A6C4A">
      <w:pPr>
        <w:pStyle w:val="NoSpacing"/>
        <w:jc w:val="both"/>
        <w:rPr>
          <w:rFonts w:ascii="Garamond" w:hAnsi="Garamond" w:cs="Times New Roman"/>
          <w:sz w:val="24"/>
          <w:szCs w:val="24"/>
        </w:rPr>
      </w:pPr>
    </w:p>
    <w:p w:rsidR="00FE4077" w:rsidRPr="00FE4077" w:rsidRDefault="00FE4077" w:rsidP="006A6C4A">
      <w:pPr>
        <w:pStyle w:val="NoSpacing"/>
        <w:jc w:val="both"/>
        <w:rPr>
          <w:rFonts w:ascii="Garamond" w:hAnsi="Garamond" w:cs="Times New Roman"/>
          <w:sz w:val="24"/>
          <w:szCs w:val="24"/>
        </w:rPr>
      </w:pPr>
      <w:r w:rsidRPr="00FE4077">
        <w:rPr>
          <w:rFonts w:ascii="Garamond" w:hAnsi="Garamond" w:cs="Times New Roman"/>
          <w:sz w:val="24"/>
          <w:szCs w:val="24"/>
        </w:rPr>
        <w:t xml:space="preserve">The issue of cats in gardens is one that causes a good deal of debate. There is no doubt that domestic cats are the most common mammalian predator in the UK. </w:t>
      </w:r>
      <w:proofErr w:type="gramStart"/>
      <w:r w:rsidRPr="00FE4077">
        <w:rPr>
          <w:rFonts w:ascii="Garamond" w:hAnsi="Garamond" w:cs="Times New Roman"/>
          <w:sz w:val="24"/>
          <w:szCs w:val="24"/>
        </w:rPr>
        <w:t xml:space="preserve">As urban areas grow, the impact of cats on </w:t>
      </w:r>
      <w:r w:rsidR="006A6C4A" w:rsidRPr="00FE4077">
        <w:rPr>
          <w:rFonts w:ascii="Garamond" w:hAnsi="Garamond" w:cs="Times New Roman"/>
          <w:sz w:val="24"/>
          <w:szCs w:val="24"/>
        </w:rPr>
        <w:t>wildlife</w:t>
      </w:r>
      <w:r w:rsidRPr="00FE4077">
        <w:rPr>
          <w:rFonts w:ascii="Garamond" w:hAnsi="Garamond" w:cs="Times New Roman"/>
          <w:sz w:val="24"/>
          <w:szCs w:val="24"/>
        </w:rPr>
        <w:t xml:space="preserve"> increases.</w:t>
      </w:r>
      <w:proofErr w:type="gramEnd"/>
      <w:r w:rsidRPr="00FE4077">
        <w:rPr>
          <w:rFonts w:ascii="Garamond" w:hAnsi="Garamond" w:cs="Times New Roman"/>
          <w:sz w:val="24"/>
          <w:szCs w:val="24"/>
        </w:rPr>
        <w:t xml:space="preserve"> Some ecologists have suggested a cat-free zone around wildlife areas to act as barriers. Thomas et al. note that:</w:t>
      </w:r>
    </w:p>
    <w:p w:rsidR="00FE4077" w:rsidRPr="00FE4077" w:rsidRDefault="00FE4077" w:rsidP="006A6C4A">
      <w:pPr>
        <w:pStyle w:val="NoSpacing"/>
        <w:jc w:val="both"/>
        <w:rPr>
          <w:rFonts w:ascii="Garamond" w:hAnsi="Garamond" w:cs="Times New Roman"/>
          <w:sz w:val="24"/>
          <w:szCs w:val="24"/>
        </w:rPr>
      </w:pPr>
    </w:p>
    <w:p w:rsidR="00FE4077" w:rsidRPr="00FE4077" w:rsidRDefault="00FE4077" w:rsidP="006A6C4A">
      <w:pPr>
        <w:pStyle w:val="NoSpacing"/>
        <w:ind w:left="567" w:right="567"/>
        <w:jc w:val="both"/>
        <w:rPr>
          <w:rFonts w:ascii="Garamond" w:hAnsi="Garamond" w:cs="Times New Roman"/>
          <w:sz w:val="24"/>
          <w:szCs w:val="24"/>
        </w:rPr>
      </w:pPr>
      <w:r w:rsidRPr="00FE4077">
        <w:rPr>
          <w:rFonts w:ascii="Garamond" w:hAnsi="Garamond" w:cs="Times New Roman"/>
          <w:sz w:val="24"/>
          <w:szCs w:val="24"/>
        </w:rPr>
        <w:t xml:space="preserve">With the recent growth in interest in urban ecology, it has become clear that many populations of birds and mammals are on the edge of sustainability in these human-modified habitats (e.g. Blair 2004; Goddard et al. 2009), as urban animals respond to the challenges of living in highly altered and fragmented habitats. </w:t>
      </w:r>
      <w:proofErr w:type="gramStart"/>
      <w:r w:rsidRPr="00FE4077">
        <w:rPr>
          <w:rFonts w:ascii="Garamond" w:hAnsi="Garamond" w:cs="Times New Roman"/>
          <w:sz w:val="24"/>
          <w:szCs w:val="24"/>
        </w:rPr>
        <w:t xml:space="preserve">While native predators are still present in these habitats (albeit in lower densities, e.g. </w:t>
      </w:r>
      <w:proofErr w:type="spellStart"/>
      <w:r w:rsidRPr="00FE4077">
        <w:rPr>
          <w:rFonts w:ascii="Garamond" w:hAnsi="Garamond" w:cs="Times New Roman"/>
          <w:sz w:val="24"/>
          <w:szCs w:val="24"/>
        </w:rPr>
        <w:t>sparrowhawk</w:t>
      </w:r>
      <w:proofErr w:type="spellEnd"/>
      <w:r w:rsidRPr="00FE4077">
        <w:rPr>
          <w:rFonts w:ascii="Garamond" w:hAnsi="Garamond" w:cs="Times New Roman"/>
          <w:sz w:val="24"/>
          <w:szCs w:val="24"/>
        </w:rPr>
        <w:t xml:space="preserve"> Accipiter nisus; Chamberlain et al. 2009), human behaviour results in exceptionally high populations of an introduced predator, the domestic cat.</w:t>
      </w:r>
      <w:proofErr w:type="gramEnd"/>
      <w:r w:rsidRPr="00FE4077">
        <w:rPr>
          <w:rFonts w:ascii="Garamond" w:hAnsi="Garamond" w:cs="Times New Roman"/>
          <w:sz w:val="24"/>
          <w:szCs w:val="24"/>
        </w:rPr>
        <w:t xml:space="preserve"> This study, the first of its kind in the UK, demonstrates that to be effective in safeguarding important wildlife habitats, any zone of restricted cat ownership would need to be in the order of 300–400 m. (2014: 919)</w:t>
      </w:r>
    </w:p>
    <w:p w:rsidR="00FE4077" w:rsidRPr="00FE4077" w:rsidRDefault="00FE4077" w:rsidP="006A6C4A">
      <w:pPr>
        <w:pStyle w:val="NoSpacing"/>
        <w:jc w:val="both"/>
        <w:rPr>
          <w:rFonts w:ascii="Garamond" w:hAnsi="Garamond" w:cs="Times New Roman"/>
          <w:sz w:val="24"/>
          <w:szCs w:val="24"/>
        </w:rPr>
      </w:pPr>
    </w:p>
    <w:p w:rsidR="00FE4077" w:rsidRPr="00FE4077" w:rsidRDefault="00FE4077" w:rsidP="006A6C4A">
      <w:pPr>
        <w:pStyle w:val="NoSpacing"/>
        <w:jc w:val="both"/>
        <w:rPr>
          <w:rFonts w:ascii="Garamond" w:hAnsi="Garamond" w:cs="Times New Roman"/>
          <w:sz w:val="24"/>
          <w:szCs w:val="24"/>
        </w:rPr>
      </w:pPr>
      <w:r w:rsidRPr="00FE4077">
        <w:rPr>
          <w:rFonts w:ascii="Garamond" w:hAnsi="Garamond" w:cs="Times New Roman"/>
          <w:sz w:val="24"/>
          <w:szCs w:val="24"/>
        </w:rPr>
        <w:t>Attitudes towards cats can be extreme:</w:t>
      </w:r>
    </w:p>
    <w:p w:rsidR="00FE4077" w:rsidRPr="00FE4077" w:rsidRDefault="00FE4077" w:rsidP="006A6C4A">
      <w:pPr>
        <w:pStyle w:val="NoSpacing"/>
        <w:ind w:left="567" w:right="567"/>
        <w:jc w:val="both"/>
        <w:rPr>
          <w:rFonts w:ascii="Garamond" w:hAnsi="Garamond" w:cs="Times New Roman"/>
          <w:sz w:val="24"/>
          <w:szCs w:val="24"/>
        </w:rPr>
      </w:pPr>
      <w:r w:rsidRPr="00FE4077">
        <w:rPr>
          <w:rFonts w:ascii="Garamond" w:hAnsi="Garamond" w:cs="Times New Roman"/>
          <w:sz w:val="24"/>
          <w:szCs w:val="24"/>
        </w:rPr>
        <w:lastRenderedPageBreak/>
        <w:t xml:space="preserve">Cats and birds simply don’t mix […] If cats had bells on their collars as big as </w:t>
      </w:r>
      <w:r w:rsidR="006A6C4A" w:rsidRPr="00FE4077">
        <w:rPr>
          <w:rFonts w:ascii="Garamond" w:hAnsi="Garamond" w:cs="Times New Roman"/>
          <w:sz w:val="24"/>
          <w:szCs w:val="24"/>
        </w:rPr>
        <w:t>half-crowns</w:t>
      </w:r>
      <w:r w:rsidRPr="00FE4077">
        <w:rPr>
          <w:rFonts w:ascii="Garamond" w:hAnsi="Garamond" w:cs="Times New Roman"/>
          <w:sz w:val="24"/>
          <w:szCs w:val="24"/>
        </w:rPr>
        <w:t>, and they dangled on the end of two inch chains, they would still be a pest on your premises, because it is not only on account of their killing propensities that cats are unwelcome. It is their actual presence which is the disturbing factor, even if they only kill one bird a year. (White)</w:t>
      </w:r>
    </w:p>
    <w:p w:rsidR="00FE4077" w:rsidRPr="00FE4077" w:rsidRDefault="00FE4077" w:rsidP="006A6C4A">
      <w:pPr>
        <w:pStyle w:val="NoSpacing"/>
        <w:jc w:val="both"/>
        <w:rPr>
          <w:rFonts w:ascii="Garamond" w:hAnsi="Garamond" w:cs="Times New Roman"/>
          <w:sz w:val="24"/>
          <w:szCs w:val="24"/>
        </w:rPr>
      </w:pPr>
    </w:p>
    <w:p w:rsidR="00D5618E" w:rsidRDefault="00D5618E" w:rsidP="006A6C4A">
      <w:pPr>
        <w:pStyle w:val="NoSpacing"/>
        <w:jc w:val="both"/>
        <w:rPr>
          <w:rFonts w:ascii="Garamond" w:hAnsi="Garamond" w:cs="Times New Roman"/>
          <w:sz w:val="24"/>
          <w:szCs w:val="24"/>
        </w:rPr>
      </w:pPr>
    </w:p>
    <w:p w:rsidR="00FE4077" w:rsidRPr="00D5618E" w:rsidRDefault="00FE4077" w:rsidP="006A6C4A">
      <w:pPr>
        <w:pStyle w:val="NoSpacing"/>
        <w:jc w:val="both"/>
        <w:rPr>
          <w:rFonts w:ascii="Garamond" w:hAnsi="Garamond" w:cs="Times New Roman"/>
          <w:b/>
          <w:sz w:val="24"/>
          <w:szCs w:val="24"/>
        </w:rPr>
      </w:pPr>
      <w:r w:rsidRPr="00D5618E">
        <w:rPr>
          <w:rFonts w:ascii="Garamond" w:hAnsi="Garamond" w:cs="Times New Roman"/>
          <w:b/>
          <w:sz w:val="24"/>
          <w:szCs w:val="24"/>
        </w:rPr>
        <w:t>The Centre for Wildlife Gardening</w:t>
      </w:r>
    </w:p>
    <w:p w:rsidR="00FE4077" w:rsidRPr="00FE4077" w:rsidRDefault="00FE4077" w:rsidP="006A6C4A">
      <w:pPr>
        <w:pStyle w:val="NoSpacing"/>
        <w:jc w:val="both"/>
        <w:rPr>
          <w:rFonts w:ascii="Garamond" w:hAnsi="Garamond" w:cs="Times New Roman"/>
          <w:sz w:val="24"/>
          <w:szCs w:val="24"/>
        </w:rPr>
      </w:pPr>
    </w:p>
    <w:p w:rsidR="00FE4077" w:rsidRPr="00FE4077" w:rsidRDefault="00FE4077" w:rsidP="006A6C4A">
      <w:pPr>
        <w:pStyle w:val="NoSpacing"/>
        <w:jc w:val="both"/>
        <w:rPr>
          <w:rFonts w:ascii="Garamond" w:hAnsi="Garamond" w:cs="Times New Roman"/>
          <w:sz w:val="24"/>
          <w:szCs w:val="24"/>
        </w:rPr>
      </w:pPr>
      <w:r w:rsidRPr="00FE4077">
        <w:rPr>
          <w:rFonts w:ascii="Garamond" w:hAnsi="Garamond" w:cs="Times New Roman"/>
          <w:sz w:val="24"/>
          <w:szCs w:val="24"/>
        </w:rPr>
        <w:t xml:space="preserve">No discussion of wildlife gardening in London would be complete without reference to the London Wildlife Trust’s Centre for Wildlife Gardening which was established more than 25 years ago in Peckham. The centre describes itself as ‘an idyllic garden within a quiet residential street [with] an award-winning visitor centre offering practical advice to city gardeners’. The site was at one point an old council cleansing depot but it is now home to an award-winning visitors’ centre demonstrating innovative environmental building techniques, which provides a base for school parties. </w:t>
      </w:r>
    </w:p>
    <w:p w:rsidR="00FE4077" w:rsidRPr="00FE4077" w:rsidRDefault="00FE4077" w:rsidP="00FE4077">
      <w:pPr>
        <w:pStyle w:val="NoSpacing"/>
        <w:rPr>
          <w:rFonts w:ascii="Garamond" w:hAnsi="Garamond" w:cs="Times New Roman"/>
          <w:sz w:val="24"/>
          <w:szCs w:val="24"/>
        </w:rPr>
      </w:pPr>
    </w:p>
    <w:p w:rsidR="00FE4077" w:rsidRPr="00FE4077" w:rsidRDefault="00FE4077" w:rsidP="00FE4077">
      <w:pPr>
        <w:pStyle w:val="NoSpacing"/>
        <w:rPr>
          <w:rFonts w:ascii="Garamond" w:hAnsi="Garamond" w:cs="Times New Roman"/>
          <w:sz w:val="24"/>
          <w:szCs w:val="24"/>
        </w:rPr>
      </w:pPr>
    </w:p>
    <w:p w:rsidR="00FE4077" w:rsidRPr="00D5618E" w:rsidRDefault="00FE4077" w:rsidP="00FE4077">
      <w:pPr>
        <w:pStyle w:val="NoSpacing"/>
        <w:rPr>
          <w:rFonts w:ascii="Garamond" w:hAnsi="Garamond" w:cs="Times New Roman"/>
          <w:b/>
          <w:sz w:val="24"/>
          <w:szCs w:val="24"/>
        </w:rPr>
      </w:pPr>
      <w:r w:rsidRPr="00D5618E">
        <w:rPr>
          <w:rFonts w:ascii="Garamond" w:hAnsi="Garamond" w:cs="Times New Roman"/>
          <w:b/>
          <w:sz w:val="24"/>
          <w:szCs w:val="24"/>
        </w:rPr>
        <w:t>References</w:t>
      </w:r>
    </w:p>
    <w:p w:rsidR="00D5618E" w:rsidRDefault="00D5618E" w:rsidP="00FE4077">
      <w:pPr>
        <w:pStyle w:val="NoSpacing"/>
        <w:rPr>
          <w:rFonts w:ascii="Garamond" w:hAnsi="Garamond" w:cs="Times New Roman"/>
          <w:sz w:val="24"/>
          <w:szCs w:val="24"/>
        </w:rPr>
      </w:pPr>
    </w:p>
    <w:p w:rsidR="00FE4077" w:rsidRPr="00FE4077" w:rsidRDefault="00FE4077" w:rsidP="006A6C4A">
      <w:pPr>
        <w:pStyle w:val="NoSpacing"/>
        <w:ind w:left="284" w:hanging="284"/>
        <w:rPr>
          <w:rFonts w:ascii="Garamond" w:hAnsi="Garamond" w:cs="Times New Roman"/>
          <w:sz w:val="24"/>
          <w:szCs w:val="24"/>
        </w:rPr>
      </w:pPr>
      <w:proofErr w:type="gramStart"/>
      <w:r w:rsidRPr="00FE4077">
        <w:rPr>
          <w:rFonts w:ascii="Garamond" w:hAnsi="Garamond" w:cs="Times New Roman"/>
          <w:sz w:val="24"/>
          <w:szCs w:val="24"/>
        </w:rPr>
        <w:t>Curtin, Susanna, and Dorothy Fox (2014).</w:t>
      </w:r>
      <w:proofErr w:type="gramEnd"/>
      <w:r w:rsidRPr="00FE4077">
        <w:rPr>
          <w:rFonts w:ascii="Garamond" w:hAnsi="Garamond" w:cs="Times New Roman"/>
          <w:sz w:val="24"/>
          <w:szCs w:val="24"/>
        </w:rPr>
        <w:t xml:space="preserve"> Human dimensions of wildlife gardening: its development, controversies and psychological benefits. Horticulture: Plants for People and Places, Volume 3. Netherlands: Springer, pp. 1025-1046.</w:t>
      </w:r>
    </w:p>
    <w:p w:rsidR="00FE4077" w:rsidRPr="00FE4077" w:rsidRDefault="00FE4077" w:rsidP="006A6C4A">
      <w:pPr>
        <w:pStyle w:val="NoSpacing"/>
        <w:ind w:left="284" w:hanging="284"/>
        <w:rPr>
          <w:rFonts w:ascii="Garamond" w:hAnsi="Garamond" w:cs="Times New Roman"/>
          <w:sz w:val="24"/>
          <w:szCs w:val="24"/>
        </w:rPr>
      </w:pPr>
      <w:proofErr w:type="gramStart"/>
      <w:r w:rsidRPr="00FE4077">
        <w:rPr>
          <w:rFonts w:ascii="Garamond" w:hAnsi="Garamond" w:cs="Times New Roman"/>
          <w:sz w:val="24"/>
          <w:szCs w:val="24"/>
        </w:rPr>
        <w:t>Gaston, K.J., Smith, R.M., Thompson, K., &amp; Warren, P.H. (2005).</w:t>
      </w:r>
      <w:proofErr w:type="gramEnd"/>
      <w:r w:rsidRPr="00FE4077">
        <w:rPr>
          <w:rFonts w:ascii="Garamond" w:hAnsi="Garamond" w:cs="Times New Roman"/>
          <w:sz w:val="24"/>
          <w:szCs w:val="24"/>
        </w:rPr>
        <w:t xml:space="preserve"> Urban domestic gardens (II): experimental tests of methods for increasing biodiversity. Biodiversity &amp; Conservation, 14(2), 395-413.</w:t>
      </w:r>
    </w:p>
    <w:p w:rsidR="00FE4077" w:rsidRPr="00FE4077" w:rsidRDefault="00FE4077" w:rsidP="006A6C4A">
      <w:pPr>
        <w:pStyle w:val="NoSpacing"/>
        <w:ind w:left="284" w:hanging="284"/>
        <w:rPr>
          <w:rFonts w:ascii="Garamond" w:hAnsi="Garamond" w:cs="Times New Roman"/>
          <w:sz w:val="24"/>
          <w:szCs w:val="24"/>
        </w:rPr>
      </w:pPr>
      <w:proofErr w:type="spellStart"/>
      <w:proofErr w:type="gramStart"/>
      <w:r w:rsidRPr="00FE4077">
        <w:rPr>
          <w:rFonts w:ascii="Garamond" w:hAnsi="Garamond" w:cs="Times New Roman"/>
          <w:sz w:val="24"/>
          <w:szCs w:val="24"/>
        </w:rPr>
        <w:t>Orros</w:t>
      </w:r>
      <w:proofErr w:type="spellEnd"/>
      <w:r w:rsidRPr="00FE4077">
        <w:rPr>
          <w:rFonts w:ascii="Garamond" w:hAnsi="Garamond" w:cs="Times New Roman"/>
          <w:sz w:val="24"/>
          <w:szCs w:val="24"/>
        </w:rPr>
        <w:t>, M.E., Thomas, R.L., Holloway, G.J., &amp; Fellowes, M.D. (2015).</w:t>
      </w:r>
      <w:proofErr w:type="gramEnd"/>
      <w:r w:rsidRPr="00FE4077">
        <w:rPr>
          <w:rFonts w:ascii="Garamond" w:hAnsi="Garamond" w:cs="Times New Roman"/>
          <w:sz w:val="24"/>
          <w:szCs w:val="24"/>
        </w:rPr>
        <w:t xml:space="preserve"> Supplementary feeding of wild birds indirectly affects ground beetle populations in suburban gardens. </w:t>
      </w:r>
      <w:proofErr w:type="gramStart"/>
      <w:r w:rsidRPr="00FE4077">
        <w:rPr>
          <w:rFonts w:ascii="Garamond" w:hAnsi="Garamond" w:cs="Times New Roman"/>
          <w:sz w:val="24"/>
          <w:szCs w:val="24"/>
        </w:rPr>
        <w:t>Urban ecosystems, 18(2), 465-475.</w:t>
      </w:r>
      <w:proofErr w:type="gramEnd"/>
    </w:p>
    <w:p w:rsidR="00FE4077" w:rsidRPr="00FE4077" w:rsidRDefault="00FE4077" w:rsidP="006A6C4A">
      <w:pPr>
        <w:pStyle w:val="NoSpacing"/>
        <w:ind w:left="284" w:hanging="284"/>
        <w:rPr>
          <w:rFonts w:ascii="Garamond" w:hAnsi="Garamond" w:cs="Times New Roman"/>
          <w:sz w:val="24"/>
          <w:szCs w:val="24"/>
        </w:rPr>
      </w:pPr>
      <w:r w:rsidRPr="00FE4077">
        <w:rPr>
          <w:rFonts w:ascii="Garamond" w:hAnsi="Garamond" w:cs="Times New Roman"/>
          <w:sz w:val="24"/>
          <w:szCs w:val="24"/>
        </w:rPr>
        <w:t xml:space="preserve">Robb, G.N., McDonald, R.A., Chamberlain, D.E., &amp; </w:t>
      </w:r>
      <w:proofErr w:type="spellStart"/>
      <w:r w:rsidRPr="00FE4077">
        <w:rPr>
          <w:rFonts w:ascii="Garamond" w:hAnsi="Garamond" w:cs="Times New Roman"/>
          <w:sz w:val="24"/>
          <w:szCs w:val="24"/>
        </w:rPr>
        <w:t>Bearhop</w:t>
      </w:r>
      <w:proofErr w:type="spellEnd"/>
      <w:r w:rsidRPr="00FE4077">
        <w:rPr>
          <w:rFonts w:ascii="Garamond" w:hAnsi="Garamond" w:cs="Times New Roman"/>
          <w:sz w:val="24"/>
          <w:szCs w:val="24"/>
        </w:rPr>
        <w:t xml:space="preserve">, S. (2008). Food for thought: supplementary feeding as a driver of ecological change in avian populations. Front </w:t>
      </w:r>
      <w:proofErr w:type="spellStart"/>
      <w:r w:rsidRPr="00FE4077">
        <w:rPr>
          <w:rFonts w:ascii="Garamond" w:hAnsi="Garamond" w:cs="Times New Roman"/>
          <w:sz w:val="24"/>
          <w:szCs w:val="24"/>
        </w:rPr>
        <w:t>Ecol</w:t>
      </w:r>
      <w:proofErr w:type="spellEnd"/>
      <w:r w:rsidRPr="00FE4077">
        <w:rPr>
          <w:rFonts w:ascii="Garamond" w:hAnsi="Garamond" w:cs="Times New Roman"/>
          <w:sz w:val="24"/>
          <w:szCs w:val="24"/>
        </w:rPr>
        <w:t xml:space="preserve"> Environ 6(9):476–484.</w:t>
      </w:r>
    </w:p>
    <w:p w:rsidR="00FE4077" w:rsidRPr="00FE4077" w:rsidRDefault="00FE4077" w:rsidP="006A6C4A">
      <w:pPr>
        <w:pStyle w:val="NoSpacing"/>
        <w:ind w:left="284" w:hanging="284"/>
        <w:rPr>
          <w:rFonts w:ascii="Garamond" w:hAnsi="Garamond" w:cs="Times New Roman"/>
          <w:sz w:val="24"/>
          <w:szCs w:val="24"/>
        </w:rPr>
      </w:pPr>
      <w:r w:rsidRPr="00FE4077">
        <w:rPr>
          <w:rFonts w:ascii="Garamond" w:hAnsi="Garamond" w:cs="Times New Roman"/>
          <w:sz w:val="24"/>
          <w:szCs w:val="24"/>
        </w:rPr>
        <w:t xml:space="preserve">Ryrie, C. (2003). Wildlife Gardening. London: </w:t>
      </w:r>
      <w:proofErr w:type="spellStart"/>
      <w:r w:rsidRPr="00FE4077">
        <w:rPr>
          <w:rFonts w:ascii="Garamond" w:hAnsi="Garamond" w:cs="Times New Roman"/>
          <w:sz w:val="24"/>
          <w:szCs w:val="24"/>
        </w:rPr>
        <w:t>Cassell</w:t>
      </w:r>
      <w:proofErr w:type="spellEnd"/>
      <w:r w:rsidRPr="00FE4077">
        <w:rPr>
          <w:rFonts w:ascii="Garamond" w:hAnsi="Garamond" w:cs="Times New Roman"/>
          <w:sz w:val="24"/>
          <w:szCs w:val="24"/>
        </w:rPr>
        <w:t xml:space="preserve"> Illustrated.</w:t>
      </w:r>
    </w:p>
    <w:p w:rsidR="00A324DE" w:rsidRPr="00A324DE" w:rsidRDefault="00FE4077" w:rsidP="006A6C4A">
      <w:pPr>
        <w:pStyle w:val="NoSpacing"/>
        <w:ind w:left="284" w:hanging="284"/>
        <w:rPr>
          <w:rFonts w:ascii="Garamond" w:hAnsi="Garamond" w:cs="Times New Roman"/>
          <w:sz w:val="24"/>
          <w:szCs w:val="24"/>
        </w:rPr>
      </w:pPr>
      <w:proofErr w:type="gramStart"/>
      <w:r w:rsidRPr="00FE4077">
        <w:rPr>
          <w:rFonts w:ascii="Garamond" w:hAnsi="Garamond" w:cs="Times New Roman"/>
          <w:sz w:val="24"/>
          <w:szCs w:val="24"/>
        </w:rPr>
        <w:t>Thomas, R.L., Baker, P.J., &amp; Fellowes, M.D. (2014).</w:t>
      </w:r>
      <w:proofErr w:type="gramEnd"/>
      <w:r w:rsidRPr="00FE4077">
        <w:rPr>
          <w:rFonts w:ascii="Garamond" w:hAnsi="Garamond" w:cs="Times New Roman"/>
          <w:sz w:val="24"/>
          <w:szCs w:val="24"/>
        </w:rPr>
        <w:t xml:space="preserve"> </w:t>
      </w:r>
      <w:proofErr w:type="gramStart"/>
      <w:r w:rsidRPr="00FE4077">
        <w:rPr>
          <w:rFonts w:ascii="Garamond" w:hAnsi="Garamond" w:cs="Times New Roman"/>
          <w:sz w:val="24"/>
          <w:szCs w:val="24"/>
        </w:rPr>
        <w:t>Ranging characteristics of the domestic cat (</w:t>
      </w:r>
      <w:proofErr w:type="spellStart"/>
      <w:r w:rsidRPr="00FE4077">
        <w:rPr>
          <w:rFonts w:ascii="Garamond" w:hAnsi="Garamond" w:cs="Times New Roman"/>
          <w:sz w:val="24"/>
          <w:szCs w:val="24"/>
        </w:rPr>
        <w:t>Felis</w:t>
      </w:r>
      <w:proofErr w:type="spellEnd"/>
      <w:r w:rsidRPr="00FE4077">
        <w:rPr>
          <w:rFonts w:ascii="Garamond" w:hAnsi="Garamond" w:cs="Times New Roman"/>
          <w:sz w:val="24"/>
          <w:szCs w:val="24"/>
        </w:rPr>
        <w:t xml:space="preserve"> </w:t>
      </w:r>
      <w:proofErr w:type="spellStart"/>
      <w:r w:rsidRPr="00FE4077">
        <w:rPr>
          <w:rFonts w:ascii="Garamond" w:hAnsi="Garamond" w:cs="Times New Roman"/>
          <w:sz w:val="24"/>
          <w:szCs w:val="24"/>
        </w:rPr>
        <w:t>catus</w:t>
      </w:r>
      <w:proofErr w:type="spellEnd"/>
      <w:r w:rsidRPr="00FE4077">
        <w:rPr>
          <w:rFonts w:ascii="Garamond" w:hAnsi="Garamond" w:cs="Times New Roman"/>
          <w:sz w:val="24"/>
          <w:szCs w:val="24"/>
        </w:rPr>
        <w:t>) in an urban environment.</w:t>
      </w:r>
      <w:proofErr w:type="gramEnd"/>
      <w:r w:rsidRPr="00FE4077">
        <w:rPr>
          <w:rFonts w:ascii="Garamond" w:hAnsi="Garamond" w:cs="Times New Roman"/>
          <w:sz w:val="24"/>
          <w:szCs w:val="24"/>
        </w:rPr>
        <w:t xml:space="preserve"> Urban Ecosystems, 17(4), 911-921.</w:t>
      </w:r>
    </w:p>
    <w:p w:rsidR="00CF2791" w:rsidRPr="0083519F" w:rsidRDefault="0083519F" w:rsidP="00106D34">
      <w:pPr>
        <w:spacing w:after="0"/>
        <w:jc w:val="both"/>
        <w:rPr>
          <w:rFonts w:ascii="Garamond" w:hAnsi="Garamond"/>
          <w:sz w:val="24"/>
          <w:szCs w:val="24"/>
        </w:rPr>
      </w:pPr>
      <w:r w:rsidRPr="0083519F">
        <w:rPr>
          <w:rFonts w:ascii="Garamond" w:hAnsi="Garamond"/>
          <w:sz w:val="24"/>
          <w:szCs w:val="24"/>
        </w:rPr>
        <w:t xml:space="preserve">  </w:t>
      </w:r>
    </w:p>
    <w:p w:rsidR="00106D34" w:rsidRDefault="00106D34" w:rsidP="00B57FF0">
      <w:pPr>
        <w:spacing w:after="0"/>
        <w:jc w:val="right"/>
        <w:rPr>
          <w:rFonts w:ascii="Garamond" w:hAnsi="Garamond"/>
          <w:sz w:val="24"/>
          <w:szCs w:val="24"/>
        </w:rPr>
      </w:pPr>
    </w:p>
    <w:p w:rsidR="00C17EB9" w:rsidRDefault="00C17EB9" w:rsidP="00B57FF0">
      <w:pPr>
        <w:spacing w:after="0"/>
        <w:jc w:val="right"/>
        <w:rPr>
          <w:rFonts w:ascii="Garamond" w:hAnsi="Garamond"/>
          <w:sz w:val="24"/>
          <w:szCs w:val="24"/>
        </w:rPr>
      </w:pPr>
      <w:r w:rsidRPr="003C59E2">
        <w:rPr>
          <w:rFonts w:ascii="Garamond" w:hAnsi="Garamond"/>
          <w:sz w:val="24"/>
          <w:szCs w:val="24"/>
        </w:rPr>
        <w:t xml:space="preserve">© </w:t>
      </w:r>
      <w:r>
        <w:rPr>
          <w:rFonts w:ascii="Garamond" w:hAnsi="Garamond"/>
          <w:sz w:val="24"/>
          <w:szCs w:val="24"/>
        </w:rPr>
        <w:t xml:space="preserve">Professor </w:t>
      </w:r>
      <w:r w:rsidR="00D5618E">
        <w:rPr>
          <w:rFonts w:ascii="Garamond" w:hAnsi="Garamond"/>
          <w:sz w:val="24"/>
          <w:szCs w:val="24"/>
        </w:rPr>
        <w:t>Justin Dillon</w:t>
      </w:r>
      <w:r w:rsidR="00B57FF0">
        <w:rPr>
          <w:rFonts w:ascii="Garamond" w:hAnsi="Garamond"/>
          <w:sz w:val="24"/>
          <w:szCs w:val="24"/>
        </w:rPr>
        <w:t>, 2016</w:t>
      </w:r>
    </w:p>
    <w:p w:rsidR="00A324DE" w:rsidRDefault="00A324DE" w:rsidP="00B57FF0">
      <w:pPr>
        <w:spacing w:after="0"/>
        <w:jc w:val="right"/>
        <w:rPr>
          <w:rFonts w:ascii="Garamond" w:hAnsi="Garamond"/>
          <w:sz w:val="24"/>
          <w:szCs w:val="24"/>
        </w:rPr>
      </w:pPr>
    </w:p>
    <w:p w:rsidR="00A324DE" w:rsidRDefault="00A324DE" w:rsidP="00B57FF0">
      <w:pPr>
        <w:spacing w:after="0"/>
        <w:jc w:val="right"/>
        <w:rPr>
          <w:rFonts w:ascii="Garamond" w:hAnsi="Garamond"/>
          <w:sz w:val="24"/>
          <w:szCs w:val="24"/>
        </w:rPr>
      </w:pPr>
    </w:p>
    <w:p w:rsidR="00A324DE" w:rsidRPr="00A324DE" w:rsidRDefault="00A324DE" w:rsidP="00A324DE">
      <w:pPr>
        <w:pStyle w:val="NoSpacing"/>
        <w:rPr>
          <w:rFonts w:ascii="Garamond" w:hAnsi="Garamond" w:cs="Times New Roman"/>
          <w:sz w:val="24"/>
          <w:szCs w:val="24"/>
        </w:rPr>
      </w:pPr>
    </w:p>
    <w:p w:rsidR="00A324DE" w:rsidRPr="00B57FF0" w:rsidRDefault="00A324DE" w:rsidP="00B57FF0">
      <w:pPr>
        <w:spacing w:after="0"/>
        <w:jc w:val="right"/>
        <w:rPr>
          <w:rFonts w:ascii="Garamond" w:hAnsi="Garamond"/>
          <w:sz w:val="24"/>
          <w:szCs w:val="24"/>
        </w:rPr>
      </w:pPr>
    </w:p>
    <w:sectPr w:rsidR="00A324DE" w:rsidRPr="00B57FF0" w:rsidSect="00EA4A6F">
      <w:headerReference w:type="default" r:id="rId13"/>
      <w:footerReference w:type="default" r:id="rId14"/>
      <w:head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A10" w:rsidRDefault="00C70A10" w:rsidP="00EA4A6F">
      <w:pPr>
        <w:spacing w:after="0" w:line="240" w:lineRule="auto"/>
      </w:pPr>
      <w:r>
        <w:separator/>
      </w:r>
    </w:p>
  </w:endnote>
  <w:endnote w:type="continuationSeparator" w:id="0">
    <w:p w:rsidR="00C70A10" w:rsidRDefault="00C70A10" w:rsidP="00EA4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rPr>
      <w:id w:val="367198997"/>
      <w:docPartObj>
        <w:docPartGallery w:val="Page Numbers (Bottom of Page)"/>
        <w:docPartUnique/>
      </w:docPartObj>
    </w:sdtPr>
    <w:sdtEndPr>
      <w:rPr>
        <w:noProof/>
      </w:rPr>
    </w:sdtEndPr>
    <w:sdtContent>
      <w:p w:rsidR="00EA4A6F" w:rsidRPr="00A324DE" w:rsidRDefault="00EA4A6F">
        <w:pPr>
          <w:pStyle w:val="Footer"/>
          <w:jc w:val="center"/>
          <w:rPr>
            <w:rFonts w:ascii="Garamond" w:hAnsi="Garamond"/>
          </w:rPr>
        </w:pPr>
        <w:r w:rsidRPr="00A324DE">
          <w:rPr>
            <w:rFonts w:ascii="Garamond" w:hAnsi="Garamond"/>
          </w:rPr>
          <w:fldChar w:fldCharType="begin"/>
        </w:r>
        <w:r w:rsidRPr="00A324DE">
          <w:rPr>
            <w:rFonts w:ascii="Garamond" w:hAnsi="Garamond"/>
          </w:rPr>
          <w:instrText xml:space="preserve"> PAGE   \* MERGEFORMAT </w:instrText>
        </w:r>
        <w:r w:rsidRPr="00A324DE">
          <w:rPr>
            <w:rFonts w:ascii="Garamond" w:hAnsi="Garamond"/>
          </w:rPr>
          <w:fldChar w:fldCharType="separate"/>
        </w:r>
        <w:r w:rsidR="006A6C4A">
          <w:rPr>
            <w:rFonts w:ascii="Garamond" w:hAnsi="Garamond"/>
            <w:noProof/>
          </w:rPr>
          <w:t>2</w:t>
        </w:r>
        <w:r w:rsidRPr="00A324DE">
          <w:rPr>
            <w:rFonts w:ascii="Garamond" w:hAnsi="Garamond"/>
            <w:noProof/>
          </w:rPr>
          <w:fldChar w:fldCharType="end"/>
        </w:r>
      </w:p>
    </w:sdtContent>
  </w:sdt>
  <w:p w:rsidR="00EA4A6F" w:rsidRPr="00A324DE" w:rsidRDefault="00EA4A6F">
    <w:pPr>
      <w:pStyle w:val="Footer"/>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A10" w:rsidRDefault="00C70A10" w:rsidP="00EA4A6F">
      <w:pPr>
        <w:spacing w:after="0" w:line="240" w:lineRule="auto"/>
      </w:pPr>
      <w:r>
        <w:separator/>
      </w:r>
    </w:p>
  </w:footnote>
  <w:footnote w:type="continuationSeparator" w:id="0">
    <w:p w:rsidR="00C70A10" w:rsidRDefault="00C70A10" w:rsidP="00EA4A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6F" w:rsidRDefault="00EA4A6F" w:rsidP="00EA4A6F">
    <w:pPr>
      <w:pStyle w:val="Header"/>
      <w:jc w:val="right"/>
    </w:pPr>
    <w:r>
      <w:rPr>
        <w:rFonts w:ascii="Garamond" w:hAnsi="Garamond"/>
        <w:noProof/>
        <w:sz w:val="22"/>
        <w:szCs w:val="22"/>
        <w:lang w:val="en-GB" w:eastAsia="en-GB"/>
      </w:rPr>
      <w:drawing>
        <wp:inline distT="0" distB="0" distL="0" distR="0" wp14:anchorId="2660EEE3" wp14:editId="6FB94D7C">
          <wp:extent cx="69532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6F" w:rsidRDefault="00EA4A6F" w:rsidP="00EA4A6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6F"/>
    <w:rsid w:val="00054F00"/>
    <w:rsid w:val="000B4DC1"/>
    <w:rsid w:val="00106D34"/>
    <w:rsid w:val="001433F1"/>
    <w:rsid w:val="002E5385"/>
    <w:rsid w:val="002E5DD5"/>
    <w:rsid w:val="002F4F4A"/>
    <w:rsid w:val="00366007"/>
    <w:rsid w:val="004B1B71"/>
    <w:rsid w:val="0055287E"/>
    <w:rsid w:val="0058015E"/>
    <w:rsid w:val="00646525"/>
    <w:rsid w:val="0066543B"/>
    <w:rsid w:val="00676F40"/>
    <w:rsid w:val="006A6C4A"/>
    <w:rsid w:val="0072141B"/>
    <w:rsid w:val="0083519F"/>
    <w:rsid w:val="0085564C"/>
    <w:rsid w:val="009C77FF"/>
    <w:rsid w:val="00A324DE"/>
    <w:rsid w:val="00A7447D"/>
    <w:rsid w:val="00B504DD"/>
    <w:rsid w:val="00B57FF0"/>
    <w:rsid w:val="00C17EB9"/>
    <w:rsid w:val="00C70A10"/>
    <w:rsid w:val="00CF2791"/>
    <w:rsid w:val="00D5618E"/>
    <w:rsid w:val="00E54581"/>
    <w:rsid w:val="00EA4A6F"/>
    <w:rsid w:val="00FE4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A6F"/>
    <w:rPr>
      <w:rFonts w:ascii="Calibri" w:eastAsia="Calibri" w:hAnsi="Calibri" w:cs="Times New Roman"/>
    </w:rPr>
  </w:style>
  <w:style w:type="paragraph" w:styleId="Heading1">
    <w:name w:val="heading 1"/>
    <w:basedOn w:val="Normal"/>
    <w:next w:val="Normal"/>
    <w:link w:val="Heading1Char"/>
    <w:uiPriority w:val="99"/>
    <w:qFormat/>
    <w:rsid w:val="00EA4A6F"/>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4A6F"/>
    <w:rPr>
      <w:rFonts w:ascii="Maiandra GD" w:eastAsia="Calibri" w:hAnsi="Maiandra GD" w:cs="Times New Roman"/>
      <w:b/>
      <w:smallCaps/>
      <w:color w:val="244061"/>
      <w:sz w:val="28"/>
      <w:szCs w:val="20"/>
      <w:lang w:eastAsia="ja-JP"/>
    </w:rPr>
  </w:style>
  <w:style w:type="paragraph" w:styleId="NormalWeb">
    <w:name w:val="Normal (Web)"/>
    <w:basedOn w:val="Normal"/>
    <w:uiPriority w:val="99"/>
    <w:rsid w:val="00EA4A6F"/>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EA4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A6F"/>
    <w:rPr>
      <w:rFonts w:ascii="Tahoma" w:eastAsia="Calibri" w:hAnsi="Tahoma" w:cs="Tahoma"/>
      <w:sz w:val="16"/>
      <w:szCs w:val="16"/>
    </w:rPr>
  </w:style>
  <w:style w:type="paragraph" w:styleId="Header">
    <w:name w:val="header"/>
    <w:basedOn w:val="Normal"/>
    <w:link w:val="HeaderChar"/>
    <w:uiPriority w:val="99"/>
    <w:rsid w:val="00EA4A6F"/>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EA4A6F"/>
    <w:rPr>
      <w:rFonts w:ascii="Palatino" w:eastAsia="Calibri" w:hAnsi="Palatino" w:cs="Times New Roman"/>
      <w:sz w:val="20"/>
      <w:szCs w:val="20"/>
      <w:lang w:val="en-US" w:eastAsia="ja-JP"/>
    </w:rPr>
  </w:style>
  <w:style w:type="paragraph" w:styleId="ListParagraph">
    <w:name w:val="List Paragraph"/>
    <w:basedOn w:val="Normal"/>
    <w:uiPriority w:val="34"/>
    <w:qFormat/>
    <w:rsid w:val="00EA4A6F"/>
    <w:pPr>
      <w:ind w:left="720"/>
      <w:contextualSpacing/>
    </w:pPr>
    <w:rPr>
      <w:lang w:eastAsia="en-GB"/>
    </w:rPr>
  </w:style>
  <w:style w:type="character" w:customStyle="1" w:styleId="apple-converted-space">
    <w:name w:val="apple-converted-space"/>
    <w:basedOn w:val="DefaultParagraphFont"/>
    <w:rsid w:val="00EA4A6F"/>
  </w:style>
  <w:style w:type="paragraph" w:styleId="EndnoteText">
    <w:name w:val="endnote text"/>
    <w:basedOn w:val="Normal"/>
    <w:link w:val="EndnoteTextChar"/>
    <w:semiHidden/>
    <w:rsid w:val="00EA4A6F"/>
    <w:pPr>
      <w:overflowPunct w:val="0"/>
      <w:autoSpaceDE w:val="0"/>
      <w:autoSpaceDN w:val="0"/>
      <w:adjustRightInd w:val="0"/>
      <w:spacing w:after="0" w:line="360" w:lineRule="auto"/>
      <w:textAlignment w:val="baseline"/>
    </w:pPr>
    <w:rPr>
      <w:rFonts w:ascii="Bookman Old Style" w:eastAsia="MS Mincho" w:hAnsi="Bookman Old Style"/>
      <w:sz w:val="24"/>
      <w:szCs w:val="20"/>
      <w:lang w:eastAsia="ja-JP"/>
    </w:rPr>
  </w:style>
  <w:style w:type="character" w:customStyle="1" w:styleId="EndnoteTextChar">
    <w:name w:val="Endnote Text Char"/>
    <w:basedOn w:val="DefaultParagraphFont"/>
    <w:link w:val="EndnoteText"/>
    <w:semiHidden/>
    <w:rsid w:val="00EA4A6F"/>
    <w:rPr>
      <w:rFonts w:ascii="Bookman Old Style" w:eastAsia="MS Mincho" w:hAnsi="Bookman Old Style" w:cs="Times New Roman"/>
      <w:sz w:val="24"/>
      <w:szCs w:val="20"/>
      <w:lang w:eastAsia="ja-JP"/>
    </w:rPr>
  </w:style>
  <w:style w:type="paragraph" w:styleId="BodyText2">
    <w:name w:val="Body Text 2"/>
    <w:basedOn w:val="Normal"/>
    <w:link w:val="BodyText2Char"/>
    <w:rsid w:val="00EA4A6F"/>
    <w:pPr>
      <w:overflowPunct w:val="0"/>
      <w:autoSpaceDE w:val="0"/>
      <w:autoSpaceDN w:val="0"/>
      <w:adjustRightInd w:val="0"/>
      <w:spacing w:after="0" w:line="360" w:lineRule="auto"/>
      <w:ind w:left="720"/>
      <w:textAlignment w:val="baseline"/>
    </w:pPr>
    <w:rPr>
      <w:rFonts w:ascii="Bookman Old Style" w:eastAsia="MS Mincho" w:hAnsi="Bookman Old Style"/>
      <w:sz w:val="24"/>
      <w:szCs w:val="20"/>
      <w:lang w:eastAsia="ja-JP"/>
    </w:rPr>
  </w:style>
  <w:style w:type="character" w:customStyle="1" w:styleId="BodyText2Char">
    <w:name w:val="Body Text 2 Char"/>
    <w:basedOn w:val="DefaultParagraphFont"/>
    <w:link w:val="BodyText2"/>
    <w:rsid w:val="00EA4A6F"/>
    <w:rPr>
      <w:rFonts w:ascii="Bookman Old Style" w:eastAsia="MS Mincho" w:hAnsi="Bookman Old Style" w:cs="Times New Roman"/>
      <w:sz w:val="24"/>
      <w:szCs w:val="20"/>
      <w:lang w:eastAsia="ja-JP"/>
    </w:rPr>
  </w:style>
  <w:style w:type="paragraph" w:styleId="BodyTextIndent2">
    <w:name w:val="Body Text Indent 2"/>
    <w:basedOn w:val="Normal"/>
    <w:link w:val="BodyTextIndent2Char"/>
    <w:rsid w:val="00EA4A6F"/>
    <w:pPr>
      <w:overflowPunct w:val="0"/>
      <w:autoSpaceDE w:val="0"/>
      <w:autoSpaceDN w:val="0"/>
      <w:adjustRightInd w:val="0"/>
      <w:spacing w:after="120" w:line="480" w:lineRule="auto"/>
      <w:ind w:left="283"/>
      <w:textAlignment w:val="baseline"/>
    </w:pPr>
    <w:rPr>
      <w:rFonts w:ascii="Bookman Old Style" w:eastAsia="MS Mincho" w:hAnsi="Bookman Old Style"/>
      <w:sz w:val="24"/>
      <w:szCs w:val="20"/>
      <w:lang w:eastAsia="ja-JP"/>
    </w:rPr>
  </w:style>
  <w:style w:type="character" w:customStyle="1" w:styleId="BodyTextIndent2Char">
    <w:name w:val="Body Text Indent 2 Char"/>
    <w:basedOn w:val="DefaultParagraphFont"/>
    <w:link w:val="BodyTextIndent2"/>
    <w:rsid w:val="00EA4A6F"/>
    <w:rPr>
      <w:rFonts w:ascii="Bookman Old Style" w:eastAsia="MS Mincho" w:hAnsi="Bookman Old Style" w:cs="Times New Roman"/>
      <w:sz w:val="24"/>
      <w:szCs w:val="20"/>
      <w:lang w:eastAsia="ja-JP"/>
    </w:rPr>
  </w:style>
  <w:style w:type="paragraph" w:styleId="Footer">
    <w:name w:val="footer"/>
    <w:basedOn w:val="Normal"/>
    <w:link w:val="FooterChar"/>
    <w:uiPriority w:val="99"/>
    <w:unhideWhenUsed/>
    <w:rsid w:val="00EA4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A6F"/>
    <w:rPr>
      <w:rFonts w:ascii="Calibri" w:eastAsia="Calibri" w:hAnsi="Calibri" w:cs="Times New Roman"/>
    </w:rPr>
  </w:style>
  <w:style w:type="paragraph" w:styleId="NoSpacing">
    <w:name w:val="No Spacing"/>
    <w:uiPriority w:val="1"/>
    <w:qFormat/>
    <w:rsid w:val="00A324DE"/>
    <w:pPr>
      <w:spacing w:after="0" w:line="240" w:lineRule="auto"/>
    </w:pPr>
  </w:style>
  <w:style w:type="character" w:styleId="Hyperlink">
    <w:name w:val="Hyperlink"/>
    <w:basedOn w:val="DefaultParagraphFont"/>
    <w:uiPriority w:val="99"/>
    <w:unhideWhenUsed/>
    <w:rsid w:val="002E5D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A6F"/>
    <w:rPr>
      <w:rFonts w:ascii="Calibri" w:eastAsia="Calibri" w:hAnsi="Calibri" w:cs="Times New Roman"/>
    </w:rPr>
  </w:style>
  <w:style w:type="paragraph" w:styleId="Heading1">
    <w:name w:val="heading 1"/>
    <w:basedOn w:val="Normal"/>
    <w:next w:val="Normal"/>
    <w:link w:val="Heading1Char"/>
    <w:uiPriority w:val="99"/>
    <w:qFormat/>
    <w:rsid w:val="00EA4A6F"/>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4A6F"/>
    <w:rPr>
      <w:rFonts w:ascii="Maiandra GD" w:eastAsia="Calibri" w:hAnsi="Maiandra GD" w:cs="Times New Roman"/>
      <w:b/>
      <w:smallCaps/>
      <w:color w:val="244061"/>
      <w:sz w:val="28"/>
      <w:szCs w:val="20"/>
      <w:lang w:eastAsia="ja-JP"/>
    </w:rPr>
  </w:style>
  <w:style w:type="paragraph" w:styleId="NormalWeb">
    <w:name w:val="Normal (Web)"/>
    <w:basedOn w:val="Normal"/>
    <w:uiPriority w:val="99"/>
    <w:rsid w:val="00EA4A6F"/>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EA4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A6F"/>
    <w:rPr>
      <w:rFonts w:ascii="Tahoma" w:eastAsia="Calibri" w:hAnsi="Tahoma" w:cs="Tahoma"/>
      <w:sz w:val="16"/>
      <w:szCs w:val="16"/>
    </w:rPr>
  </w:style>
  <w:style w:type="paragraph" w:styleId="Header">
    <w:name w:val="header"/>
    <w:basedOn w:val="Normal"/>
    <w:link w:val="HeaderChar"/>
    <w:uiPriority w:val="99"/>
    <w:rsid w:val="00EA4A6F"/>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EA4A6F"/>
    <w:rPr>
      <w:rFonts w:ascii="Palatino" w:eastAsia="Calibri" w:hAnsi="Palatino" w:cs="Times New Roman"/>
      <w:sz w:val="20"/>
      <w:szCs w:val="20"/>
      <w:lang w:val="en-US" w:eastAsia="ja-JP"/>
    </w:rPr>
  </w:style>
  <w:style w:type="paragraph" w:styleId="ListParagraph">
    <w:name w:val="List Paragraph"/>
    <w:basedOn w:val="Normal"/>
    <w:uiPriority w:val="34"/>
    <w:qFormat/>
    <w:rsid w:val="00EA4A6F"/>
    <w:pPr>
      <w:ind w:left="720"/>
      <w:contextualSpacing/>
    </w:pPr>
    <w:rPr>
      <w:lang w:eastAsia="en-GB"/>
    </w:rPr>
  </w:style>
  <w:style w:type="character" w:customStyle="1" w:styleId="apple-converted-space">
    <w:name w:val="apple-converted-space"/>
    <w:basedOn w:val="DefaultParagraphFont"/>
    <w:rsid w:val="00EA4A6F"/>
  </w:style>
  <w:style w:type="paragraph" w:styleId="EndnoteText">
    <w:name w:val="endnote text"/>
    <w:basedOn w:val="Normal"/>
    <w:link w:val="EndnoteTextChar"/>
    <w:semiHidden/>
    <w:rsid w:val="00EA4A6F"/>
    <w:pPr>
      <w:overflowPunct w:val="0"/>
      <w:autoSpaceDE w:val="0"/>
      <w:autoSpaceDN w:val="0"/>
      <w:adjustRightInd w:val="0"/>
      <w:spacing w:after="0" w:line="360" w:lineRule="auto"/>
      <w:textAlignment w:val="baseline"/>
    </w:pPr>
    <w:rPr>
      <w:rFonts w:ascii="Bookman Old Style" w:eastAsia="MS Mincho" w:hAnsi="Bookman Old Style"/>
      <w:sz w:val="24"/>
      <w:szCs w:val="20"/>
      <w:lang w:eastAsia="ja-JP"/>
    </w:rPr>
  </w:style>
  <w:style w:type="character" w:customStyle="1" w:styleId="EndnoteTextChar">
    <w:name w:val="Endnote Text Char"/>
    <w:basedOn w:val="DefaultParagraphFont"/>
    <w:link w:val="EndnoteText"/>
    <w:semiHidden/>
    <w:rsid w:val="00EA4A6F"/>
    <w:rPr>
      <w:rFonts w:ascii="Bookman Old Style" w:eastAsia="MS Mincho" w:hAnsi="Bookman Old Style" w:cs="Times New Roman"/>
      <w:sz w:val="24"/>
      <w:szCs w:val="20"/>
      <w:lang w:eastAsia="ja-JP"/>
    </w:rPr>
  </w:style>
  <w:style w:type="paragraph" w:styleId="BodyText2">
    <w:name w:val="Body Text 2"/>
    <w:basedOn w:val="Normal"/>
    <w:link w:val="BodyText2Char"/>
    <w:rsid w:val="00EA4A6F"/>
    <w:pPr>
      <w:overflowPunct w:val="0"/>
      <w:autoSpaceDE w:val="0"/>
      <w:autoSpaceDN w:val="0"/>
      <w:adjustRightInd w:val="0"/>
      <w:spacing w:after="0" w:line="360" w:lineRule="auto"/>
      <w:ind w:left="720"/>
      <w:textAlignment w:val="baseline"/>
    </w:pPr>
    <w:rPr>
      <w:rFonts w:ascii="Bookman Old Style" w:eastAsia="MS Mincho" w:hAnsi="Bookman Old Style"/>
      <w:sz w:val="24"/>
      <w:szCs w:val="20"/>
      <w:lang w:eastAsia="ja-JP"/>
    </w:rPr>
  </w:style>
  <w:style w:type="character" w:customStyle="1" w:styleId="BodyText2Char">
    <w:name w:val="Body Text 2 Char"/>
    <w:basedOn w:val="DefaultParagraphFont"/>
    <w:link w:val="BodyText2"/>
    <w:rsid w:val="00EA4A6F"/>
    <w:rPr>
      <w:rFonts w:ascii="Bookman Old Style" w:eastAsia="MS Mincho" w:hAnsi="Bookman Old Style" w:cs="Times New Roman"/>
      <w:sz w:val="24"/>
      <w:szCs w:val="20"/>
      <w:lang w:eastAsia="ja-JP"/>
    </w:rPr>
  </w:style>
  <w:style w:type="paragraph" w:styleId="BodyTextIndent2">
    <w:name w:val="Body Text Indent 2"/>
    <w:basedOn w:val="Normal"/>
    <w:link w:val="BodyTextIndent2Char"/>
    <w:rsid w:val="00EA4A6F"/>
    <w:pPr>
      <w:overflowPunct w:val="0"/>
      <w:autoSpaceDE w:val="0"/>
      <w:autoSpaceDN w:val="0"/>
      <w:adjustRightInd w:val="0"/>
      <w:spacing w:after="120" w:line="480" w:lineRule="auto"/>
      <w:ind w:left="283"/>
      <w:textAlignment w:val="baseline"/>
    </w:pPr>
    <w:rPr>
      <w:rFonts w:ascii="Bookman Old Style" w:eastAsia="MS Mincho" w:hAnsi="Bookman Old Style"/>
      <w:sz w:val="24"/>
      <w:szCs w:val="20"/>
      <w:lang w:eastAsia="ja-JP"/>
    </w:rPr>
  </w:style>
  <w:style w:type="character" w:customStyle="1" w:styleId="BodyTextIndent2Char">
    <w:name w:val="Body Text Indent 2 Char"/>
    <w:basedOn w:val="DefaultParagraphFont"/>
    <w:link w:val="BodyTextIndent2"/>
    <w:rsid w:val="00EA4A6F"/>
    <w:rPr>
      <w:rFonts w:ascii="Bookman Old Style" w:eastAsia="MS Mincho" w:hAnsi="Bookman Old Style" w:cs="Times New Roman"/>
      <w:sz w:val="24"/>
      <w:szCs w:val="20"/>
      <w:lang w:eastAsia="ja-JP"/>
    </w:rPr>
  </w:style>
  <w:style w:type="paragraph" w:styleId="Footer">
    <w:name w:val="footer"/>
    <w:basedOn w:val="Normal"/>
    <w:link w:val="FooterChar"/>
    <w:uiPriority w:val="99"/>
    <w:unhideWhenUsed/>
    <w:rsid w:val="00EA4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A6F"/>
    <w:rPr>
      <w:rFonts w:ascii="Calibri" w:eastAsia="Calibri" w:hAnsi="Calibri" w:cs="Times New Roman"/>
    </w:rPr>
  </w:style>
  <w:style w:type="paragraph" w:styleId="NoSpacing">
    <w:name w:val="No Spacing"/>
    <w:uiPriority w:val="1"/>
    <w:qFormat/>
    <w:rsid w:val="00A324DE"/>
    <w:pPr>
      <w:spacing w:after="0" w:line="240" w:lineRule="auto"/>
    </w:pPr>
  </w:style>
  <w:style w:type="character" w:styleId="Hyperlink">
    <w:name w:val="Hyperlink"/>
    <w:basedOn w:val="DefaultParagraphFont"/>
    <w:uiPriority w:val="99"/>
    <w:unhideWhenUsed/>
    <w:rsid w:val="002E5D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oyofplants.com/wildlife/home.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ldaboutgardens.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wildlifetrusts.org/how-you-can-help/wildlife-garden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5320F-EEC3-4E6E-B9FB-CA155D169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2114</Words>
  <Characters>12053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Shafeen Garcia</dc:creator>
  <cp:lastModifiedBy>editor</cp:lastModifiedBy>
  <cp:revision>4</cp:revision>
  <cp:lastPrinted>2016-02-24T13:59:00Z</cp:lastPrinted>
  <dcterms:created xsi:type="dcterms:W3CDTF">2016-03-07T09:15:00Z</dcterms:created>
  <dcterms:modified xsi:type="dcterms:W3CDTF">2016-03-07T09:41:00Z</dcterms:modified>
</cp:coreProperties>
</file>